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CB" w:rsidRPr="000740C8" w:rsidRDefault="00F26956" w:rsidP="00A04B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7" style="position:absolute;left:0;text-align:left;margin-left:384.65pt;margin-top:61.05pt;width:378.1pt;height:217pt;z-index:251659264" arcsize="10923f">
            <v:textbox>
              <w:txbxContent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b/>
                      <w:lang w:val="uk-UA"/>
                    </w:rPr>
                    <w:t>Стосовно кого здійснюється визначення професійної компетентності в обов’язковому порядку?</w:t>
                  </w:r>
                </w:p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C72D3F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Визначення професійної компетентності в обов’язковому порядку здійснюється щодо:</w:t>
                  </w:r>
                </w:p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lang w:val="uk-UA"/>
                    </w:rPr>
                    <w:t>- фізичних осіб, які мають намір здійснювати функції державних реєстраторів, під час призначення їх на відповідні посади/укладення трудових договорів із суб’єктами державної реєстрації;</w:t>
                  </w:r>
                </w:p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lang w:val="uk-UA"/>
                    </w:rPr>
                    <w:t>- державних реєстраторів, стосовно яких Мін’юстом прийнято рішення про тимчасове блокування доступу до Державного реєстру речових прав на нерухоме майно та/або Єдиного державного реєстру юридичних осіб, фізичних осіб-підприємців та громадських формувань, перед відновленням їм доступу до відповідного Реєстру.</w:t>
                  </w:r>
                </w:p>
              </w:txbxContent>
            </v:textbox>
          </v:roundrect>
        </w:pict>
      </w:r>
      <w:r w:rsidR="00A04B65" w:rsidRPr="000740C8">
        <w:rPr>
          <w:rFonts w:ascii="Times New Roman" w:hAnsi="Times New Roman" w:cs="Times New Roman"/>
          <w:b/>
          <w:sz w:val="28"/>
          <w:szCs w:val="28"/>
          <w:lang w:val="uk-UA"/>
        </w:rPr>
        <w:t>Пам’ятка щодо організації визначення професійної компетентності осіб, які мають намір здійснювати функції державного реєстратора прав на нерухоме майно та/або державного реєстратора юридичних осіб, фізичних осіб-підприємців та громадських формувань</w:t>
      </w:r>
    </w:p>
    <w:p w:rsidR="001A2266" w:rsidRDefault="00F26956" w:rsidP="00A04B6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roundrect id="_x0000_s1026" style="position:absolute;left:0;text-align:left;margin-left:-16.65pt;margin-top:16.25pt;width:381.2pt;height:173.2pt;z-index:251658240" arcsize="10923f">
            <v:textbox>
              <w:txbxContent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b/>
                      <w:lang w:val="uk-UA"/>
                    </w:rPr>
                    <w:t>Яким нормативно-правовим актом визначено процедуру організації визначення професійної компетентності осіб, які мають намір</w:t>
                  </w:r>
                  <w:r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</w:t>
                  </w:r>
                  <w:r w:rsidRPr="00C94E55">
                    <w:rPr>
                      <w:rFonts w:ascii="Times New Roman" w:hAnsi="Times New Roman" w:cs="Times New Roman"/>
                      <w:b/>
                      <w:lang w:val="uk-UA"/>
                    </w:rPr>
                    <w:t>здійснювати функції державного реєстратора?</w:t>
                  </w:r>
                </w:p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lang w:val="uk-UA"/>
                    </w:rPr>
                    <w:t>Постановою Кабінету Міністрів України від 24.10.2018 №860 "Про затвердження Порядку реалізації експериментального проекту з організації визначення професійної компетенції осіб, які мають намір здійснювати функції державного реєстратора прав на нерухоме майно та/або державного реєстратора юридичних осіб, фізичних осіб-підприємців та громадських формувань"</w:t>
                  </w:r>
                </w:p>
                <w:p w:rsidR="00C72D3F" w:rsidRPr="00C94E55" w:rsidRDefault="00C72D3F">
                  <w:pPr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1A2266" w:rsidRPr="001A2266" w:rsidRDefault="001A2266" w:rsidP="001A226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A2266" w:rsidRPr="001A2266" w:rsidRDefault="001A2266" w:rsidP="001A226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A2266" w:rsidRPr="001A2266" w:rsidRDefault="001A2266" w:rsidP="001A226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A2266" w:rsidRPr="001A2266" w:rsidRDefault="001A2266" w:rsidP="001A226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A2266" w:rsidRPr="001A2266" w:rsidRDefault="001A2266" w:rsidP="001A226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A2266" w:rsidRPr="001A2266" w:rsidRDefault="001A2266" w:rsidP="001A226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740C8" w:rsidRDefault="00F26956" w:rsidP="001A226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F26956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roundrect id="_x0000_s1030" style="position:absolute;margin-left:387.75pt;margin-top:3.75pt;width:378.1pt;height:138.3pt;z-index:251661312" arcsize="10923f">
            <v:textbox>
              <w:txbxContent>
                <w:p w:rsidR="00C72D3F" w:rsidRPr="00C94E55" w:rsidRDefault="00C72D3F" w:rsidP="00C94E55">
                  <w:pPr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b/>
                      <w:lang w:val="uk-UA"/>
                    </w:rPr>
                    <w:t>З якою періодичністю проводиться визначення компетентності осіб, які мають намір здійснювати функції державних реєстраторів?</w:t>
                  </w:r>
                </w:p>
                <w:p w:rsidR="00C72D3F" w:rsidRPr="00C94E55" w:rsidRDefault="00C72D3F" w:rsidP="00C94E55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lang w:val="uk-UA"/>
                    </w:rPr>
                    <w:t>Організація визначення професійної компетентності осіб здійснюється Мін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’</w:t>
                  </w:r>
                  <w:r w:rsidRPr="00C94E55">
                    <w:rPr>
                      <w:rFonts w:ascii="Times New Roman" w:hAnsi="Times New Roman" w:cs="Times New Roman"/>
                      <w:lang w:val="uk-UA"/>
                    </w:rPr>
                    <w:t>юстом шляхом автоматизованого анонімного тестування, що проводиться один раз на місяць. У разі потреби за рішенням Мін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’</w:t>
                  </w:r>
                  <w:r w:rsidRPr="00C94E55">
                    <w:rPr>
                      <w:rFonts w:ascii="Times New Roman" w:hAnsi="Times New Roman" w:cs="Times New Roman"/>
                      <w:lang w:val="uk-UA"/>
                    </w:rPr>
                    <w:t>юсту автоматизоване анонімне тестування може проводитися більше ніж один раз на місяць.</w:t>
                  </w:r>
                </w:p>
                <w:p w:rsidR="00C72D3F" w:rsidRPr="001A2266" w:rsidRDefault="00C72D3F" w:rsidP="001A2266">
                  <w:pPr>
                    <w:rPr>
                      <w:lang w:val="uk-UA"/>
                    </w:rPr>
                  </w:pPr>
                </w:p>
                <w:p w:rsidR="00C72D3F" w:rsidRPr="001A2266" w:rsidRDefault="00C72D3F">
                  <w:pPr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="000740C8"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:rsidR="00806515" w:rsidRPr="00806515" w:rsidRDefault="00F26956" w:rsidP="0080651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F26956">
        <w:rPr>
          <w:rFonts w:ascii="Times New Roman" w:hAnsi="Times New Roman" w:cs="Times New Roman"/>
          <w:b/>
          <w:noProof/>
          <w:sz w:val="32"/>
          <w:szCs w:val="32"/>
        </w:rPr>
        <w:pict>
          <v:roundrect id="_x0000_s1028" style="position:absolute;margin-left:387.75pt;margin-top:120.65pt;width:381.2pt;height:89.8pt;z-index:251660288" arcsize="10923f">
            <v:textbox>
              <w:txbxContent>
                <w:p w:rsidR="00C72D3F" w:rsidRPr="00C94E55" w:rsidRDefault="00C72D3F" w:rsidP="00C94E55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  <w:t>Важливо!</w:t>
                  </w:r>
                </w:p>
                <w:p w:rsidR="00C72D3F" w:rsidRPr="00C94E55" w:rsidRDefault="00C72D3F" w:rsidP="00C94E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94E55">
                    <w:rPr>
                      <w:rFonts w:ascii="Times New Roman" w:hAnsi="Times New Roman" w:cs="Times New Roman"/>
                      <w:lang w:val="uk-UA"/>
                    </w:rPr>
                    <w:t>Визначення професійної компетентності здійснюється окремо у сфері державної реєстрації речових прав на нерухоме майно та їх обтяжень та у сфері державної реєстрації юридичних осіб, фізичних осіб-підприємців та громадських формувань.</w:t>
                  </w:r>
                </w:p>
              </w:txbxContent>
            </v:textbox>
          </v:roundrect>
        </w:pict>
      </w:r>
      <w:r w:rsidR="000740C8"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="000740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245943" cy="227070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631" cy="227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7D0" w:rsidRDefault="001757D0" w:rsidP="00CF48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06515" w:rsidRDefault="00806515" w:rsidP="0080651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740C8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Порядок визначення професійної компетентності осіб, які мають намір здійснювати функції державного реєстратора</w:t>
      </w:r>
    </w:p>
    <w:p w:rsidR="00806515" w:rsidRDefault="00806515" w:rsidP="00CF48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55988" w:rsidRDefault="00F26956" w:rsidP="00146D7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26956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roundrect id="_x0000_s1032" style="position:absolute;left:0;text-align:left;margin-left:26.5pt;margin-top:384.85pt;width:696.65pt;height:63.55pt;z-index:251663360" arcsize="10923f" strokeweight="2pt">
            <v:textbox>
              <w:txbxContent>
                <w:p w:rsidR="00C72D3F" w:rsidRPr="00CF48A1" w:rsidRDefault="00C72D3F" w:rsidP="00146D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F48A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Зразок та опис сертифіката про підтвердження професійної компетентності у відповідній сфері державній реєстрації затверджено наказом Міністерства юстиції України від 29.12.2018 №4145/5 «Про затвердження зразка та опису сертифіката про підтвердження професійної компетентності у відповідній сфері державної</w:t>
                  </w:r>
                  <w:r w:rsidRPr="00CF48A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CF48A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реєстрації»</w:t>
                  </w:r>
                </w:p>
              </w:txbxContent>
            </v:textbox>
          </v:roundrect>
        </w:pict>
      </w:r>
      <w:r w:rsidR="001757D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9465335" cy="5925787"/>
            <wp:effectExtent l="19050" t="0" r="2156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55988" w:rsidSect="001757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1134" w:bottom="567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C56" w:rsidRDefault="00AA4C56" w:rsidP="000740C8">
      <w:pPr>
        <w:spacing w:after="0" w:line="240" w:lineRule="auto"/>
      </w:pPr>
      <w:r>
        <w:separator/>
      </w:r>
    </w:p>
  </w:endnote>
  <w:endnote w:type="continuationSeparator" w:id="1">
    <w:p w:rsidR="00AA4C56" w:rsidRDefault="00AA4C56" w:rsidP="0007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FB" w:rsidRDefault="005409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6F" w:rsidRPr="005409FB" w:rsidRDefault="006F1A6F">
    <w:pPr>
      <w:pStyle w:val="a7"/>
      <w:rPr>
        <w:lang w:val="uk-UA"/>
      </w:rPr>
    </w:pPr>
    <w:r w:rsidRPr="005409FB">
      <w:rPr>
        <w:lang w:val="uk-UA"/>
      </w:rPr>
      <w:t>Затверджено протоколом управління державної реєстрації</w:t>
    </w:r>
  </w:p>
  <w:p w:rsidR="006F1A6F" w:rsidRPr="005409FB" w:rsidRDefault="006F1A6F">
    <w:pPr>
      <w:pStyle w:val="a7"/>
      <w:rPr>
        <w:lang w:val="uk-UA"/>
      </w:rPr>
    </w:pPr>
    <w:r w:rsidRPr="005409FB">
      <w:rPr>
        <w:lang w:val="uk-UA"/>
      </w:rPr>
      <w:t>Головного територіального управління юстиції в Одеській області</w:t>
    </w:r>
  </w:p>
  <w:p w:rsidR="006F1A6F" w:rsidRPr="005409FB" w:rsidRDefault="00BD1431">
    <w:pPr>
      <w:pStyle w:val="a7"/>
      <w:rPr>
        <w:lang w:val="uk-UA"/>
      </w:rPr>
    </w:pPr>
    <w:r w:rsidRPr="005409FB">
      <w:rPr>
        <w:lang w:val="uk-UA"/>
      </w:rPr>
      <w:t>В</w:t>
    </w:r>
    <w:r w:rsidR="006F1A6F" w:rsidRPr="005409FB">
      <w:rPr>
        <w:lang w:val="uk-UA"/>
      </w:rPr>
      <w:t>ід</w:t>
    </w:r>
    <w:r>
      <w:rPr>
        <w:lang w:val="uk-UA"/>
      </w:rPr>
      <w:t xml:space="preserve"> 04.02.2019</w:t>
    </w:r>
    <w:r w:rsidR="006F1A6F" w:rsidRPr="005409FB">
      <w:rPr>
        <w:lang w:val="uk-UA"/>
      </w:rPr>
      <w:t xml:space="preserve"> №</w:t>
    </w:r>
    <w:r>
      <w:rPr>
        <w:lang w:val="uk-UA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FB" w:rsidRDefault="005409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C56" w:rsidRDefault="00AA4C56" w:rsidP="000740C8">
      <w:pPr>
        <w:spacing w:after="0" w:line="240" w:lineRule="auto"/>
      </w:pPr>
      <w:r>
        <w:separator/>
      </w:r>
    </w:p>
  </w:footnote>
  <w:footnote w:type="continuationSeparator" w:id="1">
    <w:p w:rsidR="00AA4C56" w:rsidRDefault="00AA4C56" w:rsidP="0007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FB" w:rsidRDefault="005409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FB" w:rsidRDefault="005409F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FB" w:rsidRDefault="005409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438A"/>
    <w:multiLevelType w:val="hybridMultilevel"/>
    <w:tmpl w:val="EF38F99E"/>
    <w:lvl w:ilvl="0" w:tplc="AA04E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C4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AF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6F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A6C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6E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C86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64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F6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81A07FF"/>
    <w:multiLevelType w:val="hybridMultilevel"/>
    <w:tmpl w:val="0AA228EE"/>
    <w:lvl w:ilvl="0" w:tplc="939A1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C81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26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BEB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2E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A9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EB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84E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CCF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04B65"/>
    <w:rsid w:val="00052DFA"/>
    <w:rsid w:val="00055988"/>
    <w:rsid w:val="000740C8"/>
    <w:rsid w:val="000B1239"/>
    <w:rsid w:val="000E28C8"/>
    <w:rsid w:val="00123ABF"/>
    <w:rsid w:val="00141050"/>
    <w:rsid w:val="00146D71"/>
    <w:rsid w:val="001578DD"/>
    <w:rsid w:val="001757D0"/>
    <w:rsid w:val="001A2266"/>
    <w:rsid w:val="002C4448"/>
    <w:rsid w:val="003F38AF"/>
    <w:rsid w:val="005409FB"/>
    <w:rsid w:val="00542D2E"/>
    <w:rsid w:val="00595D1D"/>
    <w:rsid w:val="005E22BB"/>
    <w:rsid w:val="005E32BB"/>
    <w:rsid w:val="006F1A6F"/>
    <w:rsid w:val="0076165B"/>
    <w:rsid w:val="007779BC"/>
    <w:rsid w:val="007823D4"/>
    <w:rsid w:val="00806515"/>
    <w:rsid w:val="00831985"/>
    <w:rsid w:val="008E39B9"/>
    <w:rsid w:val="00A04B65"/>
    <w:rsid w:val="00A27320"/>
    <w:rsid w:val="00AA4C56"/>
    <w:rsid w:val="00AB2B67"/>
    <w:rsid w:val="00AC2BEC"/>
    <w:rsid w:val="00BC3465"/>
    <w:rsid w:val="00BD1431"/>
    <w:rsid w:val="00C72D3F"/>
    <w:rsid w:val="00C81750"/>
    <w:rsid w:val="00C931CB"/>
    <w:rsid w:val="00C94E55"/>
    <w:rsid w:val="00CF48A1"/>
    <w:rsid w:val="00D721A4"/>
    <w:rsid w:val="00EA4E50"/>
    <w:rsid w:val="00EC69EE"/>
    <w:rsid w:val="00F26956"/>
    <w:rsid w:val="00F269AC"/>
    <w:rsid w:val="00F518F8"/>
    <w:rsid w:val="00FB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B65"/>
    <w:rPr>
      <w:rFonts w:ascii="Tahoma" w:hAnsi="Tahoma" w:cs="Tahoma"/>
      <w:sz w:val="16"/>
      <w:szCs w:val="16"/>
    </w:rPr>
  </w:style>
  <w:style w:type="paragraph" w:customStyle="1" w:styleId="tc">
    <w:name w:val="tc"/>
    <w:basedOn w:val="a"/>
    <w:rsid w:val="0005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2">
    <w:name w:val="fs2"/>
    <w:basedOn w:val="a0"/>
    <w:rsid w:val="00055988"/>
  </w:style>
  <w:style w:type="paragraph" w:customStyle="1" w:styleId="tl">
    <w:name w:val="tl"/>
    <w:basedOn w:val="a"/>
    <w:rsid w:val="0005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074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40C8"/>
  </w:style>
  <w:style w:type="paragraph" w:styleId="a7">
    <w:name w:val="footer"/>
    <w:basedOn w:val="a"/>
    <w:link w:val="a8"/>
    <w:uiPriority w:val="99"/>
    <w:semiHidden/>
    <w:unhideWhenUsed/>
    <w:rsid w:val="00074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40C8"/>
  </w:style>
  <w:style w:type="paragraph" w:customStyle="1" w:styleId="rvps2">
    <w:name w:val="rvps2"/>
    <w:basedOn w:val="a"/>
    <w:rsid w:val="000B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3208D2-18FE-4887-AC84-19F21D2D696F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91956255-0889-4333-A5B5-22FDAAC6B62F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uk-U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</a:t>
          </a:r>
          <a:r>
            <a:rPr lang="uk-UA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проходження автоматизованого анонімного тестування особи, які мають намір здійснювати функції державного реєстратора, подають до Мінюсту:</a:t>
          </a:r>
        </a:p>
        <a:p>
          <a:pPr algn="ctr">
            <a:spcAft>
              <a:spcPts val="0"/>
            </a:spcAft>
          </a:pPr>
          <a:r>
            <a:rPr lang="uk-UA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заяву;</a:t>
          </a:r>
        </a:p>
        <a:p>
          <a:pPr algn="ctr">
            <a:spcAft>
              <a:spcPts val="0"/>
            </a:spcAft>
          </a:pPr>
          <a:r>
            <a:rPr lang="uk-UA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засвідчену особистим підписом копію паспорта громадянина України.</a:t>
          </a:r>
          <a:endParaRPr lang="uk-UA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05CC8B-4C2D-437A-91FB-5FE55151755E}" type="parTrans" cxnId="{7E0076A4-9A68-44DD-984B-8726FC688022}">
      <dgm:prSet/>
      <dgm:spPr/>
      <dgm:t>
        <a:bodyPr/>
        <a:lstStyle/>
        <a:p>
          <a:endParaRPr lang="uk-UA"/>
        </a:p>
      </dgm:t>
    </dgm:pt>
    <dgm:pt modelId="{7DC5C7B3-0694-4A3D-BDE5-CC12B7664021}" type="sibTrans" cxnId="{7E0076A4-9A68-44DD-984B-8726FC688022}">
      <dgm:prSet/>
      <dgm:spPr>
        <a:solidFill>
          <a:schemeClr val="bg1">
            <a:lumMod val="75000"/>
          </a:schemeClr>
        </a:solidFill>
        <a:ln>
          <a:solidFill>
            <a:schemeClr val="bg1">
              <a:lumMod val="75000"/>
              <a:alpha val="90000"/>
            </a:schemeClr>
          </a:solidFill>
        </a:ln>
      </dgm:spPr>
      <dgm:t>
        <a:bodyPr/>
        <a:lstStyle/>
        <a:p>
          <a:endParaRPr lang="uk-UA"/>
        </a:p>
      </dgm:t>
    </dgm:pt>
    <dgm:pt modelId="{4DD3004A-AF9E-4EDC-931B-805D6F494756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Повідомлення про дату, час та місце проведення автоматизованого анонімного тестування, а також прізвище, імя та по батькові осіб, які виявили бажання пройти таке тестування, розміщуються на офіційному веб-сайті Мінюсту не пізініше ніж за сім календарних днів до його проведення.</a:t>
          </a:r>
        </a:p>
      </dgm:t>
    </dgm:pt>
    <dgm:pt modelId="{C86B2673-0B10-49DB-80FC-F0915B45E196}" type="parTrans" cxnId="{5DA9728D-0141-47DD-9084-745A346C833B}">
      <dgm:prSet/>
      <dgm:spPr/>
      <dgm:t>
        <a:bodyPr/>
        <a:lstStyle/>
        <a:p>
          <a:endParaRPr lang="uk-UA"/>
        </a:p>
      </dgm:t>
    </dgm:pt>
    <dgm:pt modelId="{D1087B15-8FD4-4B38-A4E1-E6A3F1766A54}" type="sibTrans" cxnId="{5DA9728D-0141-47DD-9084-745A346C833B}">
      <dgm:prSet/>
      <dgm:spPr>
        <a:solidFill>
          <a:schemeClr val="bg1">
            <a:lumMod val="75000"/>
          </a:schemeClr>
        </a:solidFill>
        <a:ln>
          <a:solidFill>
            <a:schemeClr val="bg1">
              <a:lumMod val="75000"/>
              <a:alpha val="90000"/>
            </a:schemeClr>
          </a:solidFill>
        </a:ln>
      </dgm:spPr>
      <dgm:t>
        <a:bodyPr/>
        <a:lstStyle/>
        <a:p>
          <a:endParaRPr lang="uk-UA"/>
        </a:p>
      </dgm:t>
    </dgm:pt>
    <dgm:pt modelId="{BCBCD03A-11EC-4839-B05A-DE436F8130F0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Оцінювання результатів автоматизованого анонімного тестування здійснюється системою.</a:t>
          </a:r>
        </a:p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 підставі результатів автоматизованого анонімного тестування визначається професійна компетентність осіб, які мають намір здійснювати функції державного реєстратора.</a:t>
          </a:r>
        </a:p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Особи, які правильно відповіли на 75 відсотків тестових завдань, вважаються такими, що успішно пройшли автоматизоване анонімне тестування. Таким особам видається сертифікат про підтвердження професійної компетентності у відповідній сфері державної реєстрації.</a:t>
          </a:r>
        </a:p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Особи, які не пройшли автоматизованого анонімного тестування, можуть повторно звернутися до Мін'юсту та пройти його у будь-який час.</a:t>
          </a:r>
          <a:endParaRPr lang="uk-UA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354327-0565-43AB-B1A8-E83952FC76A1}" type="parTrans" cxnId="{36397806-AE72-4B37-99D9-0DDC66F6B09B}">
      <dgm:prSet/>
      <dgm:spPr/>
      <dgm:t>
        <a:bodyPr/>
        <a:lstStyle/>
        <a:p>
          <a:endParaRPr lang="uk-UA"/>
        </a:p>
      </dgm:t>
    </dgm:pt>
    <dgm:pt modelId="{B4CDD7EF-9197-4537-8A97-2E92D9F6D7E1}" type="sibTrans" cxnId="{36397806-AE72-4B37-99D9-0DDC66F6B09B}">
      <dgm:prSet/>
      <dgm:spPr>
        <a:solidFill>
          <a:schemeClr val="bg1">
            <a:lumMod val="75000"/>
          </a:schemeClr>
        </a:solidFill>
        <a:ln>
          <a:solidFill>
            <a:schemeClr val="bg1">
              <a:lumMod val="75000"/>
              <a:alpha val="90000"/>
            </a:schemeClr>
          </a:solidFill>
        </a:ln>
      </dgm:spPr>
      <dgm:t>
        <a:bodyPr/>
        <a:lstStyle/>
        <a:p>
          <a:endParaRPr lang="uk-UA"/>
        </a:p>
      </dgm:t>
    </dgm:pt>
    <dgm:pt modelId="{E46E77DB-E88A-4D4E-8EA9-8A1B49B173BD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Під час автоматизованого анонімного тестування тестові завдання формуються безпосередньо системою для кожної особи індивідуально шляхом генерування у довільній формі у кількості 100 тестових завдань.</a:t>
          </a:r>
        </a:p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 кожного тестового завдання пропонуються кілька варіантів відповідей, одна з яких є правильною.</a:t>
          </a:r>
        </a:p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Загальний час проведення автоматизованого анонімного тестування становить дві години.</a:t>
          </a:r>
          <a:endParaRPr lang="uk-UA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29FEDA-A82D-4044-ACC4-754F24A3CE0E}" type="parTrans" cxnId="{8CF676D0-FAA1-42A4-9B27-EA374FF79A6F}">
      <dgm:prSet/>
      <dgm:spPr/>
      <dgm:t>
        <a:bodyPr/>
        <a:lstStyle/>
        <a:p>
          <a:endParaRPr lang="uk-UA"/>
        </a:p>
      </dgm:t>
    </dgm:pt>
    <dgm:pt modelId="{740911B0-9998-4156-BF09-1975128BA746}" type="sibTrans" cxnId="{8CF676D0-FAA1-42A4-9B27-EA374FF79A6F}">
      <dgm:prSet/>
      <dgm:spPr>
        <a:solidFill>
          <a:schemeClr val="bg1">
            <a:lumMod val="75000"/>
          </a:schemeClr>
        </a:solidFill>
        <a:ln>
          <a:solidFill>
            <a:schemeClr val="bg1">
              <a:lumMod val="75000"/>
              <a:alpha val="90000"/>
            </a:schemeClr>
          </a:solidFill>
        </a:ln>
      </dgm:spPr>
      <dgm:t>
        <a:bodyPr/>
        <a:lstStyle/>
        <a:p>
          <a:endParaRPr lang="uk-UA"/>
        </a:p>
      </dgm:t>
    </dgm:pt>
    <dgm:pt modelId="{29B25100-9A92-4007-B60B-9F6AFA5D183D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>
            <a:lnSpc>
              <a:spcPct val="114000"/>
            </a:lnSpc>
            <a:spcAft>
              <a:spcPts val="0"/>
            </a:spcAft>
          </a:pPr>
          <a:r>
            <a:rPr lang="uk-UA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Результати автоматизованого анонімного тестування розміщуються на офіційному веб-сайті Мін'юсту не пізніше наступного робочого дня після його проведення.</a:t>
          </a:r>
          <a:endParaRPr lang="uk-UA" sz="1200" baseline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0BD872-2BE8-497A-82DF-57D3063E44D4}" type="parTrans" cxnId="{B04DDE6B-0624-49E9-ADD4-DACE89FF4D4E}">
      <dgm:prSet/>
      <dgm:spPr/>
      <dgm:t>
        <a:bodyPr/>
        <a:lstStyle/>
        <a:p>
          <a:endParaRPr lang="uk-UA"/>
        </a:p>
      </dgm:t>
    </dgm:pt>
    <dgm:pt modelId="{1801F6AE-E32C-4042-A898-70F3FD1FF40B}" type="sibTrans" cxnId="{B04DDE6B-0624-49E9-ADD4-DACE89FF4D4E}">
      <dgm:prSet/>
      <dgm:spPr/>
      <dgm:t>
        <a:bodyPr/>
        <a:lstStyle/>
        <a:p>
          <a:endParaRPr lang="uk-UA"/>
        </a:p>
      </dgm:t>
    </dgm:pt>
    <dgm:pt modelId="{58C818D0-61E9-4787-820B-E97028D2512C}">
      <dgm:prSet/>
      <dgm:spPr/>
      <dgm:t>
        <a:bodyPr/>
        <a:lstStyle/>
        <a:p>
          <a:endParaRPr lang="ru-RU"/>
        </a:p>
      </dgm:t>
    </dgm:pt>
    <dgm:pt modelId="{31488EFB-B12A-4D06-84ED-440AFDFAABFD}" type="parTrans" cxnId="{A08A8D55-B986-4488-99C1-9B612BF3B507}">
      <dgm:prSet/>
      <dgm:spPr/>
      <dgm:t>
        <a:bodyPr/>
        <a:lstStyle/>
        <a:p>
          <a:endParaRPr lang="uk-UA"/>
        </a:p>
      </dgm:t>
    </dgm:pt>
    <dgm:pt modelId="{234CFF54-DE7B-4839-B2A2-98B174587E8D}" type="sibTrans" cxnId="{A08A8D55-B986-4488-99C1-9B612BF3B507}">
      <dgm:prSet/>
      <dgm:spPr/>
      <dgm:t>
        <a:bodyPr/>
        <a:lstStyle/>
        <a:p>
          <a:endParaRPr lang="uk-UA"/>
        </a:p>
      </dgm:t>
    </dgm:pt>
    <dgm:pt modelId="{69E561F8-3819-4C13-BC4E-31632B4FBEEA}">
      <dgm:prSet custScaleX="107240" custScaleY="137283" custLinFactNeighborX="990" custLinFactNeighborY="-35046"/>
      <dgm:spPr/>
      <dgm:t>
        <a:bodyPr/>
        <a:lstStyle/>
        <a:p>
          <a:endParaRPr lang="ru-RU"/>
        </a:p>
      </dgm:t>
    </dgm:pt>
    <dgm:pt modelId="{4E738019-8632-46F3-8E6F-13AED8EE05C0}" type="parTrans" cxnId="{E5D3DC19-03E8-43A8-8514-8A685AE146FD}">
      <dgm:prSet/>
      <dgm:spPr/>
      <dgm:t>
        <a:bodyPr/>
        <a:lstStyle/>
        <a:p>
          <a:endParaRPr lang="ru-RU"/>
        </a:p>
      </dgm:t>
    </dgm:pt>
    <dgm:pt modelId="{03501406-D5E5-4ADE-90D1-F2E8229B19CD}" type="sibTrans" cxnId="{E5D3DC19-03E8-43A8-8514-8A685AE146FD}">
      <dgm:prSet custLinFactNeighborX="15344" custLinFactNeighborY="-38721"/>
      <dgm:spPr/>
      <dgm:t>
        <a:bodyPr/>
        <a:lstStyle/>
        <a:p>
          <a:endParaRPr lang="uk-UA"/>
        </a:p>
      </dgm:t>
    </dgm:pt>
    <dgm:pt modelId="{2B4A7F86-FB7C-4370-8AD3-079BC7390678}">
      <dgm:prSet phldrT="[Текст]" custScaleX="101468" custScaleY="72273" custLinFactNeighborX="1102" custLinFactNeighborY="-41166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823216CD-E865-4246-B190-6A0802151ED7}" type="parTrans" cxnId="{EBA447F3-D3BA-4FE6-AF46-85D28326E317}">
      <dgm:prSet/>
      <dgm:spPr/>
      <dgm:t>
        <a:bodyPr/>
        <a:lstStyle/>
        <a:p>
          <a:endParaRPr lang="ru-RU"/>
        </a:p>
      </dgm:t>
    </dgm:pt>
    <dgm:pt modelId="{B4920550-CC75-47FE-8D19-5AD750C5A210}" type="sibTrans" cxnId="{EBA447F3-D3BA-4FE6-AF46-85D28326E317}">
      <dgm:prSet custLinFactNeighborX="-1633" custLinFactNeighborY="-98116"/>
      <dgm:spPr/>
      <dgm:t>
        <a:bodyPr/>
        <a:lstStyle/>
        <a:p>
          <a:endParaRPr lang="ru-RU"/>
        </a:p>
      </dgm:t>
    </dgm:pt>
    <dgm:pt modelId="{99ACAFC4-DB72-4A2A-952A-1D9EC9E1CCF0}" type="pres">
      <dgm:prSet presAssocID="{843208D2-18FE-4887-AC84-19F21D2D696F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10CE169-4C87-49C8-A6DF-2F32E3A20DD6}" type="pres">
      <dgm:prSet presAssocID="{843208D2-18FE-4887-AC84-19F21D2D696F}" presName="dummyMaxCanvas" presStyleCnt="0">
        <dgm:presLayoutVars/>
      </dgm:prSet>
      <dgm:spPr/>
      <dgm:t>
        <a:bodyPr/>
        <a:lstStyle/>
        <a:p>
          <a:endParaRPr lang="ru-RU"/>
        </a:p>
      </dgm:t>
    </dgm:pt>
    <dgm:pt modelId="{DDBC7392-26D3-4334-981C-6D064B0DE146}" type="pres">
      <dgm:prSet presAssocID="{843208D2-18FE-4887-AC84-19F21D2D696F}" presName="FiveNodes_1" presStyleLbl="node1" presStyleIdx="0" presStyleCnt="5" custScaleX="110037" custScaleY="61630" custLinFactNeighborX="7869" custLinFactNeighborY="-729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C1B6841-C440-472B-91EC-58EEED287271}" type="pres">
      <dgm:prSet presAssocID="{843208D2-18FE-4887-AC84-19F21D2D696F}" presName="FiveNodes_2" presStyleLbl="node1" presStyleIdx="1" presStyleCnt="5" custScaleX="116382" custScaleY="60083" custLinFactNeighborX="5791" custLinFactNeighborY="-5146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43F1233-683C-4E92-8D7C-4FC507FE895E}" type="pres">
      <dgm:prSet presAssocID="{843208D2-18FE-4887-AC84-19F21D2D696F}" presName="FiveNodes_3" presStyleLbl="node1" presStyleIdx="2" presStyleCnt="5" custScaleX="115545" custScaleY="73761" custLinFactNeighborX="919" custLinFactNeighborY="-87781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C5F9673-6805-4B21-8B6B-6FD780250676}" type="pres">
      <dgm:prSet presAssocID="{843208D2-18FE-4887-AC84-19F21D2D696F}" presName="FiveNodes_4" presStyleLbl="node1" presStyleIdx="3" presStyleCnt="5" custScaleX="118557" custScaleY="150029" custLinFactNeighborX="-2573" custLinFactNeighborY="-7883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C482F83-81DD-4951-92E1-58D364C1E99D}" type="pres">
      <dgm:prSet presAssocID="{843208D2-18FE-4887-AC84-19F21D2D696F}" presName="FiveNodes_5" presStyleLbl="node1" presStyleIdx="4" presStyleCnt="5" custScaleX="115220" custScaleY="45951" custLinFactNeighborX="-7042" custLinFactNeighborY="-8493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A476B3F-3199-4048-B56B-CA3C875B2A8D}" type="pres">
      <dgm:prSet presAssocID="{843208D2-18FE-4887-AC84-19F21D2D696F}" presName="FiveConn_1-2" presStyleLbl="fgAccFollowNode1" presStyleIdx="0" presStyleCnt="4" custScaleX="84907" custScaleY="101355" custLinFactNeighborX="68205" custLinFactNeighborY="-588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818D53-145F-4383-B4A6-BB04DCF10DE9}" type="pres">
      <dgm:prSet presAssocID="{843208D2-18FE-4887-AC84-19F21D2D696F}" presName="FiveConn_2-3" presStyleLbl="fgAccFollowNode1" presStyleIdx="1" presStyleCnt="4" custScaleX="87406" custScaleY="101505" custLinFactY="-25646" custLinFactNeighborX="7284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AF529D-8731-47DA-8803-D117FC0668FB}" type="pres">
      <dgm:prSet presAssocID="{843208D2-18FE-4887-AC84-19F21D2D696F}" presName="FiveConn_3-4" presStyleLbl="fgAccFollowNode1" presStyleIdx="2" presStyleCnt="4" custScaleX="92217" custScaleY="121627" custLinFactY="-76905" custLinFactNeighborX="65219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F4B6E1-F5E0-43E4-B017-F66C9F8A3ED1}" type="pres">
      <dgm:prSet presAssocID="{843208D2-18FE-4887-AC84-19F21D2D696F}" presName="FiveConn_4-5" presStyleLbl="fgAccFollowNode1" presStyleIdx="3" presStyleCnt="4" custScaleX="93968" custScaleY="142272" custLinFactY="-15622" custLinFactNeighborX="5038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2C1613-1BE9-42A2-8D6D-0E065A043658}" type="pres">
      <dgm:prSet presAssocID="{843208D2-18FE-4887-AC84-19F21D2D696F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818996A-1DD1-452E-A54B-8988CCEBA29C}" type="pres">
      <dgm:prSet presAssocID="{843208D2-18FE-4887-AC84-19F21D2D696F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376FAE0-3CC4-4581-B619-FE2E7071EBC1}" type="pres">
      <dgm:prSet presAssocID="{843208D2-18FE-4887-AC84-19F21D2D696F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4B6A8DC-6699-496E-9EB2-9E62D32FE1DA}" type="pres">
      <dgm:prSet presAssocID="{843208D2-18FE-4887-AC84-19F21D2D696F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147947B-6E84-4F63-BD16-E5C4523B8E75}" type="pres">
      <dgm:prSet presAssocID="{843208D2-18FE-4887-AC84-19F21D2D696F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ACF1ACFD-B94B-4732-B199-316A3697F1D4}" type="presOf" srcId="{91956255-0889-4333-A5B5-22FDAAC6B62F}" destId="{3D2C1613-1BE9-42A2-8D6D-0E065A043658}" srcOrd="1" destOrd="0" presId="urn:microsoft.com/office/officeart/2005/8/layout/vProcess5"/>
    <dgm:cxn modelId="{78448BE2-3E0F-4C0D-AC4F-5D62D2E8BC0F}" type="presOf" srcId="{91956255-0889-4333-A5B5-22FDAAC6B62F}" destId="{DDBC7392-26D3-4334-981C-6D064B0DE146}" srcOrd="0" destOrd="0" presId="urn:microsoft.com/office/officeart/2005/8/layout/vProcess5"/>
    <dgm:cxn modelId="{665BDF51-9E97-4D07-AF66-449E7DFF2DF3}" type="presOf" srcId="{B4CDD7EF-9197-4537-8A97-2E92D9F6D7E1}" destId="{08F4B6E1-F5E0-43E4-B017-F66C9F8A3ED1}" srcOrd="0" destOrd="0" presId="urn:microsoft.com/office/officeart/2005/8/layout/vProcess5"/>
    <dgm:cxn modelId="{8BEE34C4-52F9-4045-8979-5EDC11AA8CF3}" type="presOf" srcId="{D1087B15-8FD4-4B38-A4E1-E6A3F1766A54}" destId="{B8818D53-145F-4383-B4A6-BB04DCF10DE9}" srcOrd="0" destOrd="0" presId="urn:microsoft.com/office/officeart/2005/8/layout/vProcess5"/>
    <dgm:cxn modelId="{B04DDE6B-0624-49E9-ADD4-DACE89FF4D4E}" srcId="{843208D2-18FE-4887-AC84-19F21D2D696F}" destId="{29B25100-9A92-4007-B60B-9F6AFA5D183D}" srcOrd="4" destOrd="0" parTransId="{030BD872-2BE8-497A-82DF-57D3063E44D4}" sibTransId="{1801F6AE-E32C-4042-A898-70F3FD1FF40B}"/>
    <dgm:cxn modelId="{E5D3DC19-03E8-43A8-8514-8A685AE146FD}" srcId="{843208D2-18FE-4887-AC84-19F21D2D696F}" destId="{69E561F8-3819-4C13-BC4E-31632B4FBEEA}" srcOrd="6" destOrd="0" parTransId="{4E738019-8632-46F3-8E6F-13AED8EE05C0}" sibTransId="{03501406-D5E5-4ADE-90D1-F2E8229B19CD}"/>
    <dgm:cxn modelId="{D507D507-33B5-40F3-ACB9-8368A8CAE8DB}" type="presOf" srcId="{BCBCD03A-11EC-4839-B05A-DE436F8130F0}" destId="{CC5F9673-6805-4B21-8B6B-6FD780250676}" srcOrd="0" destOrd="0" presId="urn:microsoft.com/office/officeart/2005/8/layout/vProcess5"/>
    <dgm:cxn modelId="{94C4BD17-A082-4852-8D19-68186E0C3D72}" type="presOf" srcId="{E46E77DB-E88A-4D4E-8EA9-8A1B49B173BD}" destId="{743F1233-683C-4E92-8D7C-4FC507FE895E}" srcOrd="0" destOrd="0" presId="urn:microsoft.com/office/officeart/2005/8/layout/vProcess5"/>
    <dgm:cxn modelId="{8CF676D0-FAA1-42A4-9B27-EA374FF79A6F}" srcId="{843208D2-18FE-4887-AC84-19F21D2D696F}" destId="{E46E77DB-E88A-4D4E-8EA9-8A1B49B173BD}" srcOrd="2" destOrd="0" parTransId="{9929FEDA-A82D-4044-ACC4-754F24A3CE0E}" sibTransId="{740911B0-9998-4156-BF09-1975128BA746}"/>
    <dgm:cxn modelId="{A08A8D55-B986-4488-99C1-9B612BF3B507}" srcId="{843208D2-18FE-4887-AC84-19F21D2D696F}" destId="{58C818D0-61E9-4787-820B-E97028D2512C}" srcOrd="5" destOrd="0" parTransId="{31488EFB-B12A-4D06-84ED-440AFDFAABFD}" sibTransId="{234CFF54-DE7B-4839-B2A2-98B174587E8D}"/>
    <dgm:cxn modelId="{877B3C07-D270-45DB-BB2D-C1EB37F2738E}" type="presOf" srcId="{29B25100-9A92-4007-B60B-9F6AFA5D183D}" destId="{9C482F83-81DD-4951-92E1-58D364C1E99D}" srcOrd="0" destOrd="0" presId="urn:microsoft.com/office/officeart/2005/8/layout/vProcess5"/>
    <dgm:cxn modelId="{36397806-AE72-4B37-99D9-0DDC66F6B09B}" srcId="{843208D2-18FE-4887-AC84-19F21D2D696F}" destId="{BCBCD03A-11EC-4839-B05A-DE436F8130F0}" srcOrd="3" destOrd="0" parTransId="{B9354327-0565-43AB-B1A8-E83952FC76A1}" sibTransId="{B4CDD7EF-9197-4537-8A97-2E92D9F6D7E1}"/>
    <dgm:cxn modelId="{0E197ADB-7BC4-46AD-9537-F1763DF6DCF6}" type="presOf" srcId="{843208D2-18FE-4887-AC84-19F21D2D696F}" destId="{99ACAFC4-DB72-4A2A-952A-1D9EC9E1CCF0}" srcOrd="0" destOrd="0" presId="urn:microsoft.com/office/officeart/2005/8/layout/vProcess5"/>
    <dgm:cxn modelId="{43BD8553-7540-4CB1-A2E4-F3AF5794F9D3}" type="presOf" srcId="{4DD3004A-AF9E-4EDC-931B-805D6F494756}" destId="{4818996A-1DD1-452E-A54B-8988CCEBA29C}" srcOrd="1" destOrd="0" presId="urn:microsoft.com/office/officeart/2005/8/layout/vProcess5"/>
    <dgm:cxn modelId="{91306F26-46AD-4C3B-89F9-709CD4C670C4}" type="presOf" srcId="{E46E77DB-E88A-4D4E-8EA9-8A1B49B173BD}" destId="{F376FAE0-3CC4-4581-B619-FE2E7071EBC1}" srcOrd="1" destOrd="0" presId="urn:microsoft.com/office/officeart/2005/8/layout/vProcess5"/>
    <dgm:cxn modelId="{D3CFBFF2-39C8-476B-82BE-AE3EB47E54E1}" type="presOf" srcId="{7DC5C7B3-0694-4A3D-BDE5-CC12B7664021}" destId="{AA476B3F-3199-4048-B56B-CA3C875B2A8D}" srcOrd="0" destOrd="0" presId="urn:microsoft.com/office/officeart/2005/8/layout/vProcess5"/>
    <dgm:cxn modelId="{5DA9728D-0141-47DD-9084-745A346C833B}" srcId="{843208D2-18FE-4887-AC84-19F21D2D696F}" destId="{4DD3004A-AF9E-4EDC-931B-805D6F494756}" srcOrd="1" destOrd="0" parTransId="{C86B2673-0B10-49DB-80FC-F0915B45E196}" sibTransId="{D1087B15-8FD4-4B38-A4E1-E6A3F1766A54}"/>
    <dgm:cxn modelId="{0E0287E1-4BDB-41BB-AE40-D9DC98E95014}" type="presOf" srcId="{740911B0-9998-4156-BF09-1975128BA746}" destId="{51AF529D-8731-47DA-8803-D117FC0668FB}" srcOrd="0" destOrd="0" presId="urn:microsoft.com/office/officeart/2005/8/layout/vProcess5"/>
    <dgm:cxn modelId="{78A8FBA4-C7A5-450B-83A3-42FDA547F86F}" type="presOf" srcId="{BCBCD03A-11EC-4839-B05A-DE436F8130F0}" destId="{F4B6A8DC-6699-496E-9EB2-9E62D32FE1DA}" srcOrd="1" destOrd="0" presId="urn:microsoft.com/office/officeart/2005/8/layout/vProcess5"/>
    <dgm:cxn modelId="{3521311D-3314-4CC0-A1DD-B4E1ABFD8D34}" type="presOf" srcId="{29B25100-9A92-4007-B60B-9F6AFA5D183D}" destId="{3147947B-6E84-4F63-BD16-E5C4523B8E75}" srcOrd="1" destOrd="0" presId="urn:microsoft.com/office/officeart/2005/8/layout/vProcess5"/>
    <dgm:cxn modelId="{617AD09B-6643-4607-B956-2140B1A1544A}" type="presOf" srcId="{4DD3004A-AF9E-4EDC-931B-805D6F494756}" destId="{DC1B6841-C440-472B-91EC-58EEED287271}" srcOrd="0" destOrd="0" presId="urn:microsoft.com/office/officeart/2005/8/layout/vProcess5"/>
    <dgm:cxn modelId="{7E0076A4-9A68-44DD-984B-8726FC688022}" srcId="{843208D2-18FE-4887-AC84-19F21D2D696F}" destId="{91956255-0889-4333-A5B5-22FDAAC6B62F}" srcOrd="0" destOrd="0" parTransId="{3A05CC8B-4C2D-437A-91FB-5FE55151755E}" sibTransId="{7DC5C7B3-0694-4A3D-BDE5-CC12B7664021}"/>
    <dgm:cxn modelId="{EBA447F3-D3BA-4FE6-AF46-85D28326E317}" srcId="{843208D2-18FE-4887-AC84-19F21D2D696F}" destId="{2B4A7F86-FB7C-4370-8AD3-079BC7390678}" srcOrd="7" destOrd="0" parTransId="{823216CD-E865-4246-B190-6A0802151ED7}" sibTransId="{B4920550-CC75-47FE-8D19-5AD750C5A210}"/>
    <dgm:cxn modelId="{BC8A870E-F94E-4EEC-ADC2-00539D865074}" type="presParOf" srcId="{99ACAFC4-DB72-4A2A-952A-1D9EC9E1CCF0}" destId="{610CE169-4C87-49C8-A6DF-2F32E3A20DD6}" srcOrd="0" destOrd="0" presId="urn:microsoft.com/office/officeart/2005/8/layout/vProcess5"/>
    <dgm:cxn modelId="{9ABC1FE7-2CA5-4912-8C3A-3B49F1F724F2}" type="presParOf" srcId="{99ACAFC4-DB72-4A2A-952A-1D9EC9E1CCF0}" destId="{DDBC7392-26D3-4334-981C-6D064B0DE146}" srcOrd="1" destOrd="0" presId="urn:microsoft.com/office/officeart/2005/8/layout/vProcess5"/>
    <dgm:cxn modelId="{5C55AA70-060E-4BEE-A9DD-6BE3FE0375F2}" type="presParOf" srcId="{99ACAFC4-DB72-4A2A-952A-1D9EC9E1CCF0}" destId="{DC1B6841-C440-472B-91EC-58EEED287271}" srcOrd="2" destOrd="0" presId="urn:microsoft.com/office/officeart/2005/8/layout/vProcess5"/>
    <dgm:cxn modelId="{D1F396F3-9728-4F79-95C2-31A48C70C911}" type="presParOf" srcId="{99ACAFC4-DB72-4A2A-952A-1D9EC9E1CCF0}" destId="{743F1233-683C-4E92-8D7C-4FC507FE895E}" srcOrd="3" destOrd="0" presId="urn:microsoft.com/office/officeart/2005/8/layout/vProcess5"/>
    <dgm:cxn modelId="{B27E12B1-C6D8-43A6-9A8B-B66E358EDD8C}" type="presParOf" srcId="{99ACAFC4-DB72-4A2A-952A-1D9EC9E1CCF0}" destId="{CC5F9673-6805-4B21-8B6B-6FD780250676}" srcOrd="4" destOrd="0" presId="urn:microsoft.com/office/officeart/2005/8/layout/vProcess5"/>
    <dgm:cxn modelId="{81E81419-996A-41C6-AB36-F33313282CCE}" type="presParOf" srcId="{99ACAFC4-DB72-4A2A-952A-1D9EC9E1CCF0}" destId="{9C482F83-81DD-4951-92E1-58D364C1E99D}" srcOrd="5" destOrd="0" presId="urn:microsoft.com/office/officeart/2005/8/layout/vProcess5"/>
    <dgm:cxn modelId="{4B297A32-575C-4FFF-93B1-4B576B311DD3}" type="presParOf" srcId="{99ACAFC4-DB72-4A2A-952A-1D9EC9E1CCF0}" destId="{AA476B3F-3199-4048-B56B-CA3C875B2A8D}" srcOrd="6" destOrd="0" presId="urn:microsoft.com/office/officeart/2005/8/layout/vProcess5"/>
    <dgm:cxn modelId="{32DEA751-0774-4690-9E36-33015907E031}" type="presParOf" srcId="{99ACAFC4-DB72-4A2A-952A-1D9EC9E1CCF0}" destId="{B8818D53-145F-4383-B4A6-BB04DCF10DE9}" srcOrd="7" destOrd="0" presId="urn:microsoft.com/office/officeart/2005/8/layout/vProcess5"/>
    <dgm:cxn modelId="{F7AF8175-29DA-4CE7-B0C1-9C3C15AB364C}" type="presParOf" srcId="{99ACAFC4-DB72-4A2A-952A-1D9EC9E1CCF0}" destId="{51AF529D-8731-47DA-8803-D117FC0668FB}" srcOrd="8" destOrd="0" presId="urn:microsoft.com/office/officeart/2005/8/layout/vProcess5"/>
    <dgm:cxn modelId="{4E36ACA3-403B-4C5C-A8C5-0BF4EC84FAF4}" type="presParOf" srcId="{99ACAFC4-DB72-4A2A-952A-1D9EC9E1CCF0}" destId="{08F4B6E1-F5E0-43E4-B017-F66C9F8A3ED1}" srcOrd="9" destOrd="0" presId="urn:microsoft.com/office/officeart/2005/8/layout/vProcess5"/>
    <dgm:cxn modelId="{952EEDDA-03F3-42B2-AD44-CD5715DBF9C9}" type="presParOf" srcId="{99ACAFC4-DB72-4A2A-952A-1D9EC9E1CCF0}" destId="{3D2C1613-1BE9-42A2-8D6D-0E065A043658}" srcOrd="10" destOrd="0" presId="urn:microsoft.com/office/officeart/2005/8/layout/vProcess5"/>
    <dgm:cxn modelId="{7CD06016-75B8-4422-92EC-F82B754611AA}" type="presParOf" srcId="{99ACAFC4-DB72-4A2A-952A-1D9EC9E1CCF0}" destId="{4818996A-1DD1-452E-A54B-8988CCEBA29C}" srcOrd="11" destOrd="0" presId="urn:microsoft.com/office/officeart/2005/8/layout/vProcess5"/>
    <dgm:cxn modelId="{9D753E1C-8539-48D9-AE04-0A27B82E02EE}" type="presParOf" srcId="{99ACAFC4-DB72-4A2A-952A-1D9EC9E1CCF0}" destId="{F376FAE0-3CC4-4581-B619-FE2E7071EBC1}" srcOrd="12" destOrd="0" presId="urn:microsoft.com/office/officeart/2005/8/layout/vProcess5"/>
    <dgm:cxn modelId="{35C3B889-2C23-4D36-927E-AC1118819F4B}" type="presParOf" srcId="{99ACAFC4-DB72-4A2A-952A-1D9EC9E1CCF0}" destId="{F4B6A8DC-6699-496E-9EB2-9E62D32FE1DA}" srcOrd="13" destOrd="0" presId="urn:microsoft.com/office/officeart/2005/8/layout/vProcess5"/>
    <dgm:cxn modelId="{6233400A-7F94-4514-AE12-99D6BA76CCDE}" type="presParOf" srcId="{99ACAFC4-DB72-4A2A-952A-1D9EC9E1CCF0}" destId="{3147947B-6E84-4F63-BD16-E5C4523B8E75}" srcOrd="14" destOrd="0" presId="urn:microsoft.com/office/officeart/2005/8/layout/vProcess5"/>
  </dgm:cxnLst>
  <dgm:bg/>
  <dgm:whole>
    <a:ln w="9525" cap="flat" cmpd="sng" algn="ctr">
      <a:solidFill>
        <a:schemeClr val="tx1"/>
      </a:solidFill>
      <a:prstDash val="solid"/>
      <a:round/>
      <a:headEnd type="none" w="med" len="med"/>
      <a:tailEnd type="none" w="med" len="med"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5B4D-8535-4CBD-AB11-2D32FF35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2019-01-16T09:05:00Z</cp:lastPrinted>
  <dcterms:created xsi:type="dcterms:W3CDTF">2019-02-05T12:07:00Z</dcterms:created>
  <dcterms:modified xsi:type="dcterms:W3CDTF">2019-02-05T12:07:00Z</dcterms:modified>
</cp:coreProperties>
</file>