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4F0FC" w14:textId="77777777" w:rsidR="009D64B9" w:rsidRDefault="009D64B9" w:rsidP="009D64B9">
      <w:pPr>
        <w:pStyle w:val="rvps7"/>
        <w:framePr w:w="4516" w:hSpace="180" w:wrap="around" w:hAnchor="page" w:x="6796" w:y="-988"/>
        <w:spacing w:before="0" w:beforeAutospacing="0" w:after="0" w:afterAutospacing="0"/>
        <w:jc w:val="both"/>
        <w:rPr>
          <w:rStyle w:val="rvts15"/>
        </w:rPr>
      </w:pPr>
    </w:p>
    <w:p w14:paraId="48A031B8" w14:textId="77777777" w:rsidR="009D64B9" w:rsidRPr="002611FA" w:rsidRDefault="009D64B9" w:rsidP="009D64B9">
      <w:pPr>
        <w:pStyle w:val="rvps7"/>
        <w:framePr w:w="4516" w:hSpace="180" w:wrap="around" w:hAnchor="page" w:x="6796" w:y="-988"/>
        <w:spacing w:before="0" w:beforeAutospacing="0" w:after="0" w:afterAutospacing="0"/>
        <w:jc w:val="both"/>
        <w:rPr>
          <w:rStyle w:val="rvts15"/>
        </w:rPr>
      </w:pPr>
      <w:r w:rsidRPr="002611FA">
        <w:rPr>
          <w:rStyle w:val="rvts15"/>
        </w:rPr>
        <w:t>ЗАТВЕРДЖЕНО</w:t>
      </w:r>
    </w:p>
    <w:p w14:paraId="44A04286" w14:textId="67B35709" w:rsidR="009D64B9" w:rsidRPr="002611FA" w:rsidRDefault="009D64B9" w:rsidP="009D64B9">
      <w:pPr>
        <w:shd w:val="clear" w:color="auto" w:fill="FFFFFF"/>
        <w:spacing w:before="150" w:after="150" w:line="240" w:lineRule="auto"/>
        <w:ind w:left="5387" w:right="-2"/>
        <w:jc w:val="both"/>
        <w:rPr>
          <w:rFonts w:ascii="Times New Roman" w:eastAsia="Times New Roman" w:hAnsi="Times New Roman" w:cs="Times New Roman"/>
          <w:b/>
          <w:bCs/>
          <w:color w:val="000000"/>
          <w:sz w:val="24"/>
          <w:szCs w:val="24"/>
        </w:rPr>
      </w:pPr>
      <w:r>
        <w:rPr>
          <w:rStyle w:val="rvts15"/>
          <w:rFonts w:ascii="Times New Roman" w:hAnsi="Times New Roman" w:cs="Times New Roman"/>
          <w:sz w:val="24"/>
          <w:szCs w:val="24"/>
        </w:rPr>
        <w:t xml:space="preserve">Наказ </w:t>
      </w:r>
      <w:r w:rsidRPr="002611FA">
        <w:rPr>
          <w:rStyle w:val="rvts15"/>
          <w:rFonts w:ascii="Times New Roman" w:hAnsi="Times New Roman" w:cs="Times New Roman"/>
          <w:sz w:val="24"/>
          <w:szCs w:val="24"/>
        </w:rPr>
        <w:t>Південного міжрегіонального управління Міністерства юстиції (м.</w:t>
      </w:r>
      <w:r>
        <w:rPr>
          <w:rStyle w:val="rvts15"/>
          <w:rFonts w:ascii="Times New Roman" w:hAnsi="Times New Roman" w:cs="Times New Roman"/>
          <w:sz w:val="24"/>
          <w:szCs w:val="24"/>
        </w:rPr>
        <w:t xml:space="preserve"> Одеса) </w:t>
      </w:r>
      <w:r w:rsidRPr="002611FA">
        <w:rPr>
          <w:rStyle w:val="rvts15"/>
          <w:rFonts w:ascii="Times New Roman" w:hAnsi="Times New Roman" w:cs="Times New Roman"/>
          <w:color w:val="000000"/>
          <w:sz w:val="24"/>
          <w:szCs w:val="24"/>
          <w:u w:val="single"/>
        </w:rPr>
        <w:t xml:space="preserve">від </w:t>
      </w:r>
      <w:r w:rsidRPr="002611FA">
        <w:rPr>
          <w:rStyle w:val="rvts15"/>
          <w:rFonts w:ascii="Times New Roman" w:hAnsi="Times New Roman" w:cs="Times New Roman"/>
          <w:sz w:val="24"/>
          <w:szCs w:val="24"/>
          <w:u w:val="single"/>
        </w:rPr>
        <w:t>«</w:t>
      </w:r>
      <w:r w:rsidR="00A27293">
        <w:rPr>
          <w:rStyle w:val="rvts15"/>
          <w:rFonts w:ascii="Times New Roman" w:hAnsi="Times New Roman" w:cs="Times New Roman"/>
          <w:sz w:val="24"/>
          <w:szCs w:val="24"/>
          <w:u w:val="single"/>
        </w:rPr>
        <w:t>30» жовтня</w:t>
      </w:r>
      <w:r w:rsidRPr="002611FA">
        <w:rPr>
          <w:rStyle w:val="rvts15"/>
          <w:rFonts w:ascii="Times New Roman" w:hAnsi="Times New Roman" w:cs="Times New Roman"/>
          <w:sz w:val="24"/>
          <w:szCs w:val="24"/>
          <w:u w:val="single"/>
          <w:lang w:val="ru-RU"/>
        </w:rPr>
        <w:t xml:space="preserve"> </w:t>
      </w:r>
      <w:r w:rsidRPr="002611FA">
        <w:rPr>
          <w:rStyle w:val="rvts15"/>
          <w:rFonts w:ascii="Times New Roman" w:hAnsi="Times New Roman" w:cs="Times New Roman"/>
          <w:sz w:val="24"/>
          <w:szCs w:val="24"/>
          <w:u w:val="single"/>
        </w:rPr>
        <w:t>20</w:t>
      </w:r>
      <w:r w:rsidRPr="002611FA">
        <w:rPr>
          <w:rStyle w:val="rvts15"/>
          <w:rFonts w:ascii="Times New Roman" w:hAnsi="Times New Roman" w:cs="Times New Roman"/>
          <w:sz w:val="24"/>
          <w:szCs w:val="24"/>
          <w:u w:val="single"/>
          <w:lang w:val="ru-RU"/>
        </w:rPr>
        <w:t>20</w:t>
      </w:r>
      <w:r w:rsidRPr="002611FA">
        <w:rPr>
          <w:rStyle w:val="rvts15"/>
          <w:rFonts w:ascii="Times New Roman" w:hAnsi="Times New Roman" w:cs="Times New Roman"/>
          <w:sz w:val="24"/>
          <w:szCs w:val="24"/>
          <w:u w:val="single"/>
        </w:rPr>
        <w:t xml:space="preserve"> року</w:t>
      </w:r>
      <w:r w:rsidR="003446E4">
        <w:rPr>
          <w:rStyle w:val="rvts15"/>
          <w:rFonts w:ascii="Times New Roman" w:hAnsi="Times New Roman" w:cs="Times New Roman"/>
          <w:color w:val="000000"/>
          <w:sz w:val="24"/>
          <w:szCs w:val="24"/>
          <w:u w:val="single"/>
        </w:rPr>
        <w:t xml:space="preserve"> № </w:t>
      </w:r>
      <w:r w:rsidR="00A27293">
        <w:rPr>
          <w:rStyle w:val="rvts15"/>
          <w:rFonts w:ascii="Times New Roman" w:hAnsi="Times New Roman" w:cs="Times New Roman"/>
          <w:color w:val="000000"/>
          <w:sz w:val="24"/>
          <w:szCs w:val="24"/>
          <w:u w:val="single"/>
        </w:rPr>
        <w:t xml:space="preserve"> </w:t>
      </w:r>
      <w:r w:rsidR="00451C88">
        <w:rPr>
          <w:rStyle w:val="rvts15"/>
          <w:rFonts w:ascii="Times New Roman" w:hAnsi="Times New Roman" w:cs="Times New Roman"/>
          <w:color w:val="000000"/>
          <w:sz w:val="24"/>
          <w:szCs w:val="24"/>
          <w:u w:val="single"/>
        </w:rPr>
        <w:t>2518</w:t>
      </w:r>
      <w:r w:rsidR="003446E4">
        <w:rPr>
          <w:rStyle w:val="rvts15"/>
          <w:rFonts w:ascii="Times New Roman" w:hAnsi="Times New Roman" w:cs="Times New Roman"/>
          <w:color w:val="000000"/>
          <w:sz w:val="24"/>
          <w:szCs w:val="24"/>
          <w:u w:val="single"/>
        </w:rPr>
        <w:t>-</w:t>
      </w:r>
      <w:r w:rsidRPr="002611FA">
        <w:rPr>
          <w:rStyle w:val="rvts15"/>
          <w:rFonts w:ascii="Times New Roman" w:hAnsi="Times New Roman" w:cs="Times New Roman"/>
          <w:color w:val="000000"/>
          <w:sz w:val="24"/>
          <w:szCs w:val="24"/>
          <w:u w:val="single"/>
        </w:rPr>
        <w:t>к</w:t>
      </w:r>
    </w:p>
    <w:p w14:paraId="4600421F" w14:textId="60E3408A" w:rsidR="00F76A35" w:rsidRDefault="00F76A35" w:rsidP="00314D12">
      <w:pPr>
        <w:shd w:val="clear" w:color="auto" w:fill="FFFFFF"/>
        <w:spacing w:before="150" w:after="150" w:line="240" w:lineRule="auto"/>
        <w:ind w:left="450" w:right="45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ОГОЛОШЕННЯ</w:t>
      </w:r>
      <w:r w:rsidR="00314D12">
        <w:rPr>
          <w:rFonts w:ascii="Times New Roman" w:eastAsia="Times New Roman" w:hAnsi="Times New Roman" w:cs="Times New Roman"/>
          <w:b/>
          <w:bCs/>
          <w:color w:val="000000"/>
          <w:sz w:val="28"/>
          <w:szCs w:val="28"/>
        </w:rPr>
        <w:t xml:space="preserve"> </w:t>
      </w:r>
    </w:p>
    <w:p w14:paraId="5BD96761" w14:textId="6C85043B" w:rsidR="00314D12" w:rsidRPr="00314D12" w:rsidRDefault="00314D12" w:rsidP="00314D1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про добір</w:t>
      </w:r>
      <w:r w:rsidR="00F76A3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на період дії карантину</w:t>
      </w:r>
    </w:p>
    <w:tbl>
      <w:tblPr>
        <w:tblW w:w="5000" w:type="pct"/>
        <w:tblCellMar>
          <w:left w:w="0" w:type="dxa"/>
          <w:right w:w="0" w:type="dxa"/>
        </w:tblCellMar>
        <w:tblLook w:val="04A0" w:firstRow="1" w:lastRow="0" w:firstColumn="1" w:lastColumn="0" w:noHBand="0" w:noVBand="1"/>
      </w:tblPr>
      <w:tblGrid>
        <w:gridCol w:w="588"/>
        <w:gridCol w:w="4219"/>
        <w:gridCol w:w="5108"/>
      </w:tblGrid>
      <w:tr w:rsidR="00314D12" w:rsidRPr="00314D12" w14:paraId="53EB8E9E" w14:textId="77777777" w:rsidTr="00F76A35">
        <w:trPr>
          <w:trHeight w:val="987"/>
        </w:trPr>
        <w:tc>
          <w:tcPr>
            <w:tcW w:w="4807" w:type="dxa"/>
            <w:gridSpan w:val="2"/>
            <w:tcBorders>
              <w:top w:val="single" w:sz="2" w:space="0" w:color="auto"/>
              <w:left w:val="single" w:sz="2" w:space="0" w:color="auto"/>
              <w:bottom w:val="single" w:sz="2" w:space="0" w:color="auto"/>
              <w:right w:val="single" w:sz="2" w:space="0" w:color="auto"/>
            </w:tcBorders>
            <w:shd w:val="clear" w:color="auto" w:fill="auto"/>
          </w:tcPr>
          <w:p w14:paraId="18624DEE" w14:textId="4EEA3025" w:rsidR="00314D12" w:rsidRPr="00314D12" w:rsidRDefault="00314D12" w:rsidP="00314D12">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та категорія посади</w:t>
            </w:r>
            <w:r w:rsidR="00F76A35">
              <w:rPr>
                <w:rFonts w:ascii="Times New Roman" w:eastAsia="Times New Roman" w:hAnsi="Times New Roman" w:cs="Times New Roman"/>
                <w:sz w:val="24"/>
                <w:szCs w:val="24"/>
              </w:rPr>
              <w:t>, стосовно</w:t>
            </w:r>
            <w:r>
              <w:rPr>
                <w:rFonts w:ascii="Times New Roman" w:eastAsia="Times New Roman" w:hAnsi="Times New Roman" w:cs="Times New Roman"/>
                <w:sz w:val="24"/>
                <w:szCs w:val="24"/>
              </w:rPr>
              <w:t xml:space="preserve"> якої прийнято рішення про необхідність призначення</w:t>
            </w:r>
          </w:p>
        </w:tc>
        <w:tc>
          <w:tcPr>
            <w:tcW w:w="5108" w:type="dxa"/>
            <w:tcBorders>
              <w:top w:val="single" w:sz="2" w:space="0" w:color="auto"/>
              <w:left w:val="single" w:sz="2" w:space="0" w:color="auto"/>
              <w:bottom w:val="single" w:sz="2" w:space="0" w:color="auto"/>
              <w:right w:val="single" w:sz="2" w:space="0" w:color="auto"/>
            </w:tcBorders>
            <w:shd w:val="clear" w:color="auto" w:fill="auto"/>
          </w:tcPr>
          <w:p w14:paraId="0E545272" w14:textId="2DCDA0E7" w:rsidR="00314D12" w:rsidRPr="00774E76" w:rsidRDefault="0093736C" w:rsidP="0093736C">
            <w:pPr>
              <w:spacing w:before="150" w:after="150" w:line="240" w:lineRule="auto"/>
              <w:ind w:right="137"/>
              <w:jc w:val="both"/>
              <w:rPr>
                <w:rFonts w:ascii="Times New Roman" w:hAnsi="Times New Roman" w:cs="Times New Roman"/>
                <w:sz w:val="28"/>
                <w:szCs w:val="28"/>
              </w:rPr>
            </w:pPr>
            <w:r>
              <w:rPr>
                <w:rFonts w:ascii="Times New Roman" w:hAnsi="Times New Roman" w:cs="Times New Roman"/>
                <w:sz w:val="24"/>
                <w:szCs w:val="24"/>
              </w:rPr>
              <w:t>Головний спеціалі</w:t>
            </w:r>
            <w:r w:rsidR="00A27293">
              <w:rPr>
                <w:rFonts w:ascii="Times New Roman" w:hAnsi="Times New Roman" w:cs="Times New Roman"/>
                <w:sz w:val="24"/>
                <w:szCs w:val="24"/>
              </w:rPr>
              <w:t>ст</w:t>
            </w:r>
            <w:r w:rsidR="009A18EC">
              <w:rPr>
                <w:rFonts w:ascii="Times New Roman" w:hAnsi="Times New Roman" w:cs="Times New Roman"/>
                <w:sz w:val="24"/>
                <w:szCs w:val="24"/>
              </w:rPr>
              <w:t xml:space="preserve"> Центрального відділу державної реєстрації актів цивільного стану Управління державної реєстрації</w:t>
            </w:r>
            <w:r w:rsidR="00C83DC1">
              <w:rPr>
                <w:rFonts w:ascii="Times New Roman" w:hAnsi="Times New Roman" w:cs="Times New Roman"/>
                <w:sz w:val="24"/>
                <w:szCs w:val="24"/>
              </w:rPr>
              <w:t xml:space="preserve"> </w:t>
            </w:r>
            <w:r w:rsidR="001A4C71" w:rsidRPr="001A4C71">
              <w:rPr>
                <w:rFonts w:ascii="Times New Roman" w:hAnsi="Times New Roman" w:cs="Times New Roman"/>
                <w:sz w:val="24"/>
                <w:szCs w:val="24"/>
              </w:rPr>
              <w:t>Південного міжрегіонального управління Міністерства юстиції (м. Одеса)</w:t>
            </w:r>
            <w:r w:rsidR="001A4C71">
              <w:rPr>
                <w:rFonts w:ascii="Times New Roman" w:hAnsi="Times New Roman" w:cs="Times New Roman"/>
                <w:sz w:val="24"/>
                <w:szCs w:val="24"/>
              </w:rPr>
              <w:t>, категорія «</w:t>
            </w:r>
            <w:r w:rsidR="00A27293">
              <w:rPr>
                <w:rFonts w:ascii="Times New Roman" w:hAnsi="Times New Roman" w:cs="Times New Roman"/>
                <w:sz w:val="24"/>
                <w:szCs w:val="24"/>
              </w:rPr>
              <w:t>В</w:t>
            </w:r>
            <w:r w:rsidR="001A4C71">
              <w:rPr>
                <w:rFonts w:ascii="Times New Roman" w:hAnsi="Times New Roman" w:cs="Times New Roman"/>
                <w:sz w:val="24"/>
                <w:szCs w:val="24"/>
              </w:rPr>
              <w:t>»</w:t>
            </w:r>
          </w:p>
        </w:tc>
      </w:tr>
      <w:tr w:rsidR="00314D12" w:rsidRPr="00314D12" w14:paraId="0E55653B" w14:textId="77777777" w:rsidTr="00F76A35">
        <w:trPr>
          <w:trHeight w:val="266"/>
        </w:trPr>
        <w:tc>
          <w:tcPr>
            <w:tcW w:w="4807" w:type="dxa"/>
            <w:gridSpan w:val="2"/>
            <w:tcBorders>
              <w:top w:val="single" w:sz="2" w:space="0" w:color="auto"/>
              <w:left w:val="single" w:sz="2" w:space="0" w:color="auto"/>
              <w:bottom w:val="single" w:sz="2" w:space="0" w:color="auto"/>
              <w:right w:val="single" w:sz="2" w:space="0" w:color="auto"/>
            </w:tcBorders>
            <w:shd w:val="clear" w:color="auto" w:fill="auto"/>
            <w:hideMark/>
          </w:tcPr>
          <w:p w14:paraId="6818A908" w14:textId="454A3A99" w:rsidR="00314D12" w:rsidRPr="00314D12" w:rsidRDefault="00314D12" w:rsidP="00314D12">
            <w:pPr>
              <w:spacing w:before="150" w:after="150" w:line="240" w:lineRule="auto"/>
              <w:rPr>
                <w:rFonts w:ascii="Times New Roman" w:eastAsia="Times New Roman" w:hAnsi="Times New Roman" w:cs="Times New Roman"/>
                <w:sz w:val="24"/>
                <w:szCs w:val="24"/>
              </w:rPr>
            </w:pPr>
            <w:bookmarkStart w:id="0" w:name="n766"/>
            <w:bookmarkEnd w:id="0"/>
            <w:r w:rsidRPr="00314D12">
              <w:rPr>
                <w:rFonts w:ascii="Times New Roman" w:eastAsia="Times New Roman" w:hAnsi="Times New Roman" w:cs="Times New Roman"/>
                <w:sz w:val="24"/>
                <w:szCs w:val="24"/>
              </w:rPr>
              <w:t>Посадові обов’язки</w:t>
            </w:r>
            <w:r>
              <w:rPr>
                <w:rFonts w:ascii="Times New Roman" w:eastAsia="Times New Roman" w:hAnsi="Times New Roman" w:cs="Times New Roman"/>
                <w:sz w:val="24"/>
                <w:szCs w:val="24"/>
              </w:rPr>
              <w:t xml:space="preserve"> </w:t>
            </w:r>
          </w:p>
        </w:tc>
        <w:tc>
          <w:tcPr>
            <w:tcW w:w="5108" w:type="dxa"/>
            <w:tcBorders>
              <w:top w:val="single" w:sz="2" w:space="0" w:color="auto"/>
              <w:left w:val="single" w:sz="2" w:space="0" w:color="auto"/>
              <w:bottom w:val="single" w:sz="2" w:space="0" w:color="auto"/>
              <w:right w:val="single" w:sz="2" w:space="0" w:color="auto"/>
            </w:tcBorders>
            <w:shd w:val="clear" w:color="auto" w:fill="auto"/>
            <w:hideMark/>
          </w:tcPr>
          <w:p w14:paraId="5993FA3D" w14:textId="1E1BD6EA" w:rsidR="009A18EC" w:rsidRDefault="00A27293" w:rsidP="00A27293">
            <w:pPr>
              <w:pStyle w:val="a4"/>
              <w:ind w:right="136"/>
              <w:jc w:val="both"/>
              <w:rPr>
                <w:rFonts w:ascii="Times New Roman" w:hAnsi="Times New Roman"/>
                <w:sz w:val="24"/>
                <w:szCs w:val="24"/>
                <w:lang w:val="uk-UA"/>
              </w:rPr>
            </w:pPr>
            <w:r>
              <w:rPr>
                <w:rFonts w:ascii="Times New Roman" w:hAnsi="Times New Roman"/>
                <w:sz w:val="24"/>
                <w:szCs w:val="24"/>
                <w:lang w:val="uk-UA"/>
              </w:rPr>
              <w:t>- Здійснення заходів з контрольно-перевірочної роботи районних, районних у містах, міських та міськрайонних відділів державної реєстрації актів цивільного стану в Одеській області, посадових осіб виконавчих комітетів міських, селищних та сільських рад, які проводять державну реєстрацію народження фізичної особи та її походження, шлюбу, смерті, складання відповідних довідок та забезпечення їх реалізації відповідно до плану роботи відділу, надання практичної та методичної допомоги органам державної реєстрації актів цивільного стану Одеської області відповідно до компетенції;</w:t>
            </w:r>
          </w:p>
          <w:p w14:paraId="2D10828F" w14:textId="77777777" w:rsidR="00A27293" w:rsidRDefault="00A27293" w:rsidP="00A27293">
            <w:pPr>
              <w:pStyle w:val="a4"/>
              <w:ind w:right="136"/>
              <w:jc w:val="both"/>
              <w:rPr>
                <w:rFonts w:ascii="Times New Roman" w:hAnsi="Times New Roman"/>
                <w:sz w:val="24"/>
                <w:szCs w:val="24"/>
                <w:lang w:val="uk-UA"/>
              </w:rPr>
            </w:pPr>
            <w:r>
              <w:rPr>
                <w:rFonts w:ascii="Times New Roman" w:hAnsi="Times New Roman"/>
                <w:sz w:val="24"/>
                <w:szCs w:val="24"/>
                <w:lang w:val="uk-UA"/>
              </w:rPr>
              <w:t xml:space="preserve">- Розгляд листів, звернень громадян, підготовка на них відповідей; </w:t>
            </w:r>
          </w:p>
          <w:p w14:paraId="6345D157" w14:textId="77777777" w:rsidR="00A27293" w:rsidRDefault="00A27293" w:rsidP="00A27293">
            <w:pPr>
              <w:pStyle w:val="a4"/>
              <w:ind w:right="136"/>
              <w:jc w:val="both"/>
              <w:rPr>
                <w:rFonts w:ascii="Times New Roman" w:hAnsi="Times New Roman"/>
                <w:sz w:val="24"/>
                <w:szCs w:val="24"/>
                <w:lang w:val="uk-UA"/>
              </w:rPr>
            </w:pPr>
            <w:r>
              <w:rPr>
                <w:rFonts w:ascii="Times New Roman" w:hAnsi="Times New Roman"/>
                <w:sz w:val="24"/>
                <w:szCs w:val="24"/>
                <w:lang w:val="uk-UA"/>
              </w:rPr>
              <w:t>- Здійснення виконання запитів органів державної реєстрації актів цивільного стану та заяв громадян щодо витребування док</w:t>
            </w:r>
            <w:r w:rsidR="0093736C">
              <w:rPr>
                <w:rFonts w:ascii="Times New Roman" w:hAnsi="Times New Roman"/>
                <w:sz w:val="24"/>
                <w:szCs w:val="24"/>
                <w:lang w:val="uk-UA"/>
              </w:rPr>
              <w:t xml:space="preserve">ументів про державну реєстрацію актів цивільного стану та заяв громадян щодо витребування документів про державну реєстрацію актів цивільного стану від компетентних органів іноземних держав відповідно до вимог чинного законодавства; </w:t>
            </w:r>
          </w:p>
          <w:p w14:paraId="15198022" w14:textId="0827773F" w:rsidR="0093736C" w:rsidRPr="00F53942" w:rsidRDefault="0093736C" w:rsidP="00A27293">
            <w:pPr>
              <w:pStyle w:val="a4"/>
              <w:ind w:right="136"/>
              <w:jc w:val="both"/>
              <w:rPr>
                <w:rFonts w:ascii="Times New Roman" w:hAnsi="Times New Roman"/>
                <w:sz w:val="24"/>
                <w:szCs w:val="24"/>
                <w:lang w:val="uk-UA"/>
              </w:rPr>
            </w:pPr>
            <w:r>
              <w:rPr>
                <w:rFonts w:ascii="Times New Roman" w:hAnsi="Times New Roman"/>
                <w:sz w:val="24"/>
                <w:szCs w:val="24"/>
                <w:lang w:val="uk-UA"/>
              </w:rPr>
              <w:t>- Здійснює контроль за загальною організацією роботи та проводить індивідуальні заняття з працівниками відділів державної реєстрації актів цивільного стану.</w:t>
            </w:r>
          </w:p>
        </w:tc>
      </w:tr>
      <w:tr w:rsidR="00314D12" w:rsidRPr="00314D12" w14:paraId="0EDF8B7B" w14:textId="77777777" w:rsidTr="00F76A35">
        <w:trPr>
          <w:trHeight w:val="402"/>
        </w:trPr>
        <w:tc>
          <w:tcPr>
            <w:tcW w:w="4807" w:type="dxa"/>
            <w:gridSpan w:val="2"/>
            <w:tcBorders>
              <w:top w:val="single" w:sz="2" w:space="0" w:color="auto"/>
              <w:left w:val="single" w:sz="2" w:space="0" w:color="auto"/>
              <w:bottom w:val="single" w:sz="2" w:space="0" w:color="auto"/>
              <w:right w:val="single" w:sz="2" w:space="0" w:color="auto"/>
            </w:tcBorders>
            <w:shd w:val="clear" w:color="auto" w:fill="auto"/>
            <w:hideMark/>
          </w:tcPr>
          <w:p w14:paraId="7D1949D8" w14:textId="087CE235" w:rsidR="00314D12" w:rsidRPr="00314D12" w:rsidRDefault="00314D12" w:rsidP="00314D12">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Умови оплати праці</w:t>
            </w:r>
            <w:r w:rsidR="00917F50">
              <w:rPr>
                <w:rFonts w:ascii="Times New Roman" w:eastAsia="Times New Roman" w:hAnsi="Times New Roman" w:cs="Times New Roman"/>
                <w:sz w:val="24"/>
                <w:szCs w:val="24"/>
              </w:rPr>
              <w:t xml:space="preserve"> *</w:t>
            </w:r>
          </w:p>
        </w:tc>
        <w:tc>
          <w:tcPr>
            <w:tcW w:w="5108" w:type="dxa"/>
            <w:tcBorders>
              <w:top w:val="single" w:sz="2" w:space="0" w:color="auto"/>
              <w:left w:val="single" w:sz="2" w:space="0" w:color="auto"/>
              <w:bottom w:val="single" w:sz="2" w:space="0" w:color="auto"/>
              <w:right w:val="single" w:sz="2" w:space="0" w:color="auto"/>
            </w:tcBorders>
            <w:shd w:val="clear" w:color="auto" w:fill="auto"/>
            <w:hideMark/>
          </w:tcPr>
          <w:p w14:paraId="55ECE17D" w14:textId="0C4FDBBD" w:rsidR="001A4C71" w:rsidRPr="001A4C71" w:rsidRDefault="001A4C71" w:rsidP="009D64B9">
            <w:pPr>
              <w:pStyle w:val="rvps14"/>
              <w:spacing w:before="0" w:beforeAutospacing="0" w:after="0" w:afterAutospacing="0"/>
              <w:ind w:right="137"/>
              <w:jc w:val="both"/>
            </w:pPr>
            <w:r w:rsidRPr="001A4C71">
              <w:t xml:space="preserve">Посадовий оклад – </w:t>
            </w:r>
            <w:r w:rsidR="0093736C">
              <w:t>5500</w:t>
            </w:r>
            <w:r w:rsidRPr="001A4C71">
              <w:t xml:space="preserve"> грн.</w:t>
            </w:r>
          </w:p>
          <w:p w14:paraId="4E32D343" w14:textId="7B9369C6" w:rsidR="00314D12" w:rsidRPr="00314D12" w:rsidRDefault="001A4C71" w:rsidP="009D64B9">
            <w:pPr>
              <w:spacing w:before="150" w:after="150" w:line="240" w:lineRule="auto"/>
              <w:ind w:right="137"/>
              <w:jc w:val="both"/>
              <w:rPr>
                <w:rFonts w:ascii="Times New Roman" w:eastAsia="Times New Roman" w:hAnsi="Times New Roman" w:cs="Times New Roman"/>
                <w:sz w:val="24"/>
                <w:szCs w:val="24"/>
              </w:rPr>
            </w:pPr>
            <w:r w:rsidRPr="001A4C71">
              <w:rPr>
                <w:rFonts w:ascii="Times New Roman" w:hAnsi="Times New Roman" w:cs="Times New Roman"/>
                <w:sz w:val="24"/>
                <w:szCs w:val="24"/>
              </w:rPr>
              <w:t>Надбавка до посадового окладу за ранг відповідно до постанови Кабінету Міністрів України від 18.01.2017 № 15 «Деякі питання оплати праці державних службовців».</w:t>
            </w:r>
          </w:p>
        </w:tc>
      </w:tr>
      <w:tr w:rsidR="00314D12" w:rsidRPr="00314D12" w14:paraId="31622450" w14:textId="77777777" w:rsidTr="00F76A35">
        <w:trPr>
          <w:trHeight w:val="538"/>
        </w:trPr>
        <w:tc>
          <w:tcPr>
            <w:tcW w:w="4807" w:type="dxa"/>
            <w:gridSpan w:val="2"/>
            <w:tcBorders>
              <w:top w:val="single" w:sz="2" w:space="0" w:color="auto"/>
              <w:left w:val="single" w:sz="2" w:space="0" w:color="auto"/>
              <w:bottom w:val="single" w:sz="2" w:space="0" w:color="auto"/>
              <w:right w:val="single" w:sz="2" w:space="0" w:color="auto"/>
            </w:tcBorders>
            <w:shd w:val="clear" w:color="auto" w:fill="auto"/>
            <w:hideMark/>
          </w:tcPr>
          <w:p w14:paraId="30F6B4DE" w14:textId="32383D39" w:rsidR="00314D12" w:rsidRPr="00314D12" w:rsidRDefault="00314D12" w:rsidP="00314D12">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Інформація про строковість призначення на посаду</w:t>
            </w:r>
            <w:r w:rsidR="002A7B4E">
              <w:rPr>
                <w:rFonts w:ascii="Times New Roman" w:eastAsia="Times New Roman" w:hAnsi="Times New Roman" w:cs="Times New Roman"/>
                <w:sz w:val="24"/>
                <w:szCs w:val="24"/>
              </w:rPr>
              <w:t xml:space="preserve"> *</w:t>
            </w:r>
            <w:r w:rsidR="00917F50">
              <w:rPr>
                <w:rFonts w:ascii="Times New Roman" w:eastAsia="Times New Roman" w:hAnsi="Times New Roman" w:cs="Times New Roman"/>
                <w:sz w:val="24"/>
                <w:szCs w:val="24"/>
              </w:rPr>
              <w:t>*</w:t>
            </w:r>
          </w:p>
        </w:tc>
        <w:tc>
          <w:tcPr>
            <w:tcW w:w="5108" w:type="dxa"/>
            <w:tcBorders>
              <w:top w:val="single" w:sz="2" w:space="0" w:color="auto"/>
              <w:left w:val="single" w:sz="2" w:space="0" w:color="auto"/>
              <w:bottom w:val="single" w:sz="2" w:space="0" w:color="auto"/>
              <w:right w:val="single" w:sz="2" w:space="0" w:color="auto"/>
            </w:tcBorders>
            <w:shd w:val="clear" w:color="auto" w:fill="auto"/>
            <w:hideMark/>
          </w:tcPr>
          <w:p w14:paraId="1322B6FB" w14:textId="008E741A" w:rsidR="009D64B9" w:rsidRPr="002611FA" w:rsidRDefault="009D64B9" w:rsidP="009D64B9">
            <w:pPr>
              <w:pStyle w:val="a5"/>
              <w:ind w:right="137" w:firstLine="0"/>
              <w:jc w:val="both"/>
              <w:rPr>
                <w:rFonts w:ascii="Times New Roman" w:hAnsi="Times New Roman"/>
                <w:sz w:val="24"/>
                <w:szCs w:val="24"/>
              </w:rPr>
            </w:pPr>
            <w:r w:rsidRPr="002611FA">
              <w:rPr>
                <w:rFonts w:ascii="Times New Roman" w:hAnsi="Times New Roman"/>
                <w:sz w:val="24"/>
                <w:szCs w:val="24"/>
              </w:rPr>
              <w:t>Контракт уклад</w:t>
            </w:r>
            <w:r>
              <w:rPr>
                <w:rFonts w:ascii="Times New Roman" w:hAnsi="Times New Roman"/>
                <w:sz w:val="24"/>
                <w:szCs w:val="24"/>
              </w:rPr>
              <w:t>ається</w:t>
            </w:r>
            <w:r w:rsidRPr="002611FA">
              <w:rPr>
                <w:rFonts w:ascii="Times New Roman" w:hAnsi="Times New Roman"/>
                <w:sz w:val="24"/>
                <w:szCs w:val="24"/>
              </w:rPr>
              <w:t xml:space="preserve"> на період дії карантину, установленого Кабінетом Міністрів України </w:t>
            </w:r>
            <w:r>
              <w:rPr>
                <w:rFonts w:ascii="Times New Roman" w:hAnsi="Times New Roman"/>
                <w:sz w:val="24"/>
                <w:szCs w:val="24"/>
              </w:rPr>
              <w:t xml:space="preserve">                     </w:t>
            </w:r>
            <w:r w:rsidRPr="002611FA">
              <w:rPr>
                <w:rFonts w:ascii="Times New Roman" w:hAnsi="Times New Roman"/>
                <w:sz w:val="24"/>
                <w:szCs w:val="24"/>
              </w:rPr>
              <w:t xml:space="preserve">з метою запобігання поширенню на території України гострої респіраторної хвороби COVID-19, спричиненої </w:t>
            </w:r>
            <w:proofErr w:type="spellStart"/>
            <w:r w:rsidRPr="002611FA">
              <w:rPr>
                <w:rFonts w:ascii="Times New Roman" w:hAnsi="Times New Roman"/>
                <w:sz w:val="24"/>
                <w:szCs w:val="24"/>
              </w:rPr>
              <w:t>коронавірусом</w:t>
            </w:r>
            <w:proofErr w:type="spellEnd"/>
            <w:r w:rsidRPr="002611FA">
              <w:rPr>
                <w:rFonts w:ascii="Times New Roman" w:hAnsi="Times New Roman"/>
                <w:sz w:val="24"/>
                <w:szCs w:val="24"/>
              </w:rPr>
              <w:t xml:space="preserve"> SARS-CoV-2, та до дня визначення суб’єктом призначення або керівником державної служби переможця за результатами конкурсного відбору відпов</w:t>
            </w:r>
            <w:r w:rsidR="00DA50A9">
              <w:rPr>
                <w:rFonts w:ascii="Times New Roman" w:hAnsi="Times New Roman"/>
                <w:sz w:val="24"/>
                <w:szCs w:val="24"/>
              </w:rPr>
              <w:t>ідно до законодавства або до дня фактичного виходу основного працівника.</w:t>
            </w:r>
          </w:p>
          <w:p w14:paraId="0385718F" w14:textId="4142E803" w:rsidR="00314D12" w:rsidRPr="001A4C71" w:rsidRDefault="009D64B9" w:rsidP="00312018">
            <w:pPr>
              <w:spacing w:before="150" w:after="150" w:line="240" w:lineRule="auto"/>
              <w:ind w:right="137"/>
              <w:jc w:val="both"/>
              <w:rPr>
                <w:rFonts w:ascii="Times New Roman" w:eastAsia="Times New Roman" w:hAnsi="Times New Roman" w:cs="Times New Roman"/>
                <w:sz w:val="24"/>
                <w:szCs w:val="24"/>
              </w:rPr>
            </w:pPr>
            <w:r w:rsidRPr="002611FA">
              <w:rPr>
                <w:rFonts w:ascii="Times New Roman" w:hAnsi="Times New Roman"/>
                <w:sz w:val="24"/>
                <w:szCs w:val="24"/>
              </w:rPr>
              <w:lastRenderedPageBreak/>
              <w:t xml:space="preserve">Граничний строк перебування на зазначеній посаді державної служби становить не більше </w:t>
            </w:r>
            <w:r w:rsidR="00312018">
              <w:rPr>
                <w:rFonts w:ascii="Times New Roman" w:hAnsi="Times New Roman"/>
                <w:sz w:val="24"/>
                <w:szCs w:val="24"/>
              </w:rPr>
              <w:t>двох</w:t>
            </w:r>
            <w:r w:rsidRPr="002611FA">
              <w:rPr>
                <w:rFonts w:ascii="Times New Roman" w:hAnsi="Times New Roman"/>
                <w:sz w:val="24"/>
                <w:szCs w:val="24"/>
              </w:rPr>
              <w:t xml:space="preserve"> місяців після відміни карантину, установленого Кабінетом Міністрів України.</w:t>
            </w:r>
          </w:p>
        </w:tc>
      </w:tr>
      <w:tr w:rsidR="00314D12" w:rsidRPr="00314D12" w14:paraId="23F6005C" w14:textId="77777777" w:rsidTr="00F76A35">
        <w:tc>
          <w:tcPr>
            <w:tcW w:w="4807" w:type="dxa"/>
            <w:gridSpan w:val="2"/>
            <w:tcBorders>
              <w:top w:val="single" w:sz="2" w:space="0" w:color="auto"/>
              <w:left w:val="single" w:sz="2" w:space="0" w:color="auto"/>
              <w:bottom w:val="single" w:sz="2" w:space="0" w:color="auto"/>
              <w:right w:val="single" w:sz="2" w:space="0" w:color="auto"/>
            </w:tcBorders>
            <w:shd w:val="clear" w:color="auto" w:fill="auto"/>
            <w:hideMark/>
          </w:tcPr>
          <w:p w14:paraId="1D17CEBB" w14:textId="6C48281E" w:rsidR="00314D12" w:rsidRPr="00314D12" w:rsidRDefault="00DC7841" w:rsidP="00314D12">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Pr="00DC7841">
              <w:rPr>
                <w:rFonts w:ascii="Times New Roman" w:eastAsia="Times New Roman" w:hAnsi="Times New Roman" w:cs="Times New Roman"/>
                <w:sz w:val="24"/>
                <w:szCs w:val="24"/>
              </w:rPr>
              <w:t>ерелік інформації, необхідної для призначення на вакантну посаду, в тому числі форм</w:t>
            </w:r>
            <w:r w:rsidR="00F76A35">
              <w:rPr>
                <w:rFonts w:ascii="Times New Roman" w:eastAsia="Times New Roman" w:hAnsi="Times New Roman" w:cs="Times New Roman"/>
                <w:sz w:val="24"/>
                <w:szCs w:val="24"/>
              </w:rPr>
              <w:t>а</w:t>
            </w:r>
            <w:r w:rsidRPr="00DC7841">
              <w:rPr>
                <w:rFonts w:ascii="Times New Roman" w:eastAsia="Times New Roman" w:hAnsi="Times New Roman" w:cs="Times New Roman"/>
                <w:sz w:val="24"/>
                <w:szCs w:val="24"/>
              </w:rPr>
              <w:t>, адресат та строк її подання</w:t>
            </w:r>
            <w:r w:rsidR="00917F50">
              <w:rPr>
                <w:rFonts w:ascii="Times New Roman" w:eastAsia="Times New Roman" w:hAnsi="Times New Roman" w:cs="Times New Roman"/>
                <w:sz w:val="24"/>
                <w:szCs w:val="24"/>
              </w:rPr>
              <w:t xml:space="preserve"> </w:t>
            </w:r>
            <w:r w:rsidR="003D2E8A">
              <w:rPr>
                <w:rFonts w:ascii="Times New Roman" w:eastAsia="Times New Roman" w:hAnsi="Times New Roman" w:cs="Times New Roman"/>
                <w:sz w:val="24"/>
                <w:szCs w:val="24"/>
              </w:rPr>
              <w:t>**</w:t>
            </w:r>
            <w:r w:rsidR="00917F50">
              <w:rPr>
                <w:rFonts w:ascii="Times New Roman" w:eastAsia="Times New Roman" w:hAnsi="Times New Roman" w:cs="Times New Roman"/>
                <w:sz w:val="24"/>
                <w:szCs w:val="24"/>
              </w:rPr>
              <w:t>*</w:t>
            </w:r>
          </w:p>
        </w:tc>
        <w:tc>
          <w:tcPr>
            <w:tcW w:w="5108" w:type="dxa"/>
            <w:tcBorders>
              <w:top w:val="single" w:sz="2" w:space="0" w:color="auto"/>
              <w:left w:val="single" w:sz="2" w:space="0" w:color="auto"/>
              <w:bottom w:val="single" w:sz="2" w:space="0" w:color="auto"/>
              <w:right w:val="single" w:sz="2" w:space="0" w:color="auto"/>
            </w:tcBorders>
            <w:shd w:val="clear" w:color="auto" w:fill="auto"/>
            <w:hideMark/>
          </w:tcPr>
          <w:p w14:paraId="6417BF43" w14:textId="77777777" w:rsidR="009D64B9" w:rsidRPr="00490C5E" w:rsidRDefault="009D64B9" w:rsidP="009D64B9">
            <w:pPr>
              <w:pStyle w:val="a5"/>
              <w:ind w:right="137" w:firstLine="0"/>
              <w:jc w:val="both"/>
              <w:rPr>
                <w:rFonts w:ascii="Times New Roman" w:hAnsi="Times New Roman"/>
                <w:sz w:val="24"/>
                <w:szCs w:val="24"/>
              </w:rPr>
            </w:pPr>
            <w:r>
              <w:rPr>
                <w:rFonts w:ascii="Times New Roman" w:hAnsi="Times New Roman"/>
                <w:sz w:val="24"/>
                <w:szCs w:val="24"/>
              </w:rPr>
              <w:t>1) заява</w:t>
            </w:r>
            <w:r w:rsidRPr="00490C5E">
              <w:rPr>
                <w:rFonts w:ascii="Times New Roman" w:hAnsi="Times New Roman"/>
                <w:sz w:val="24"/>
                <w:szCs w:val="24"/>
              </w:rPr>
              <w:t xml:space="preserve"> із зазначенням основних мотивів щодо зайняття посади за формою згідно з </w:t>
            </w:r>
            <w:hyperlink r:id="rId5" w:history="1">
              <w:r w:rsidRPr="007E5287">
                <w:rPr>
                  <w:rStyle w:val="a3"/>
                  <w:rFonts w:ascii="Times New Roman" w:hAnsi="Times New Roman"/>
                  <w:sz w:val="24"/>
                  <w:szCs w:val="24"/>
                </w:rPr>
                <w:t>додатком 1</w:t>
              </w:r>
            </w:hyperlink>
            <w:r w:rsidRPr="00490C5E">
              <w:rPr>
                <w:rFonts w:ascii="Times New Roman" w:hAnsi="Times New Roman"/>
                <w:sz w:val="24"/>
                <w:szCs w:val="24"/>
              </w:rPr>
              <w:t>;</w:t>
            </w:r>
          </w:p>
          <w:p w14:paraId="7E11496C" w14:textId="77777777" w:rsidR="009D64B9" w:rsidRPr="00490C5E" w:rsidRDefault="009D64B9" w:rsidP="009D64B9">
            <w:pPr>
              <w:pStyle w:val="a5"/>
              <w:ind w:right="137" w:firstLine="0"/>
              <w:jc w:val="both"/>
              <w:rPr>
                <w:rFonts w:ascii="Times New Roman" w:hAnsi="Times New Roman"/>
                <w:sz w:val="24"/>
                <w:szCs w:val="24"/>
              </w:rPr>
            </w:pPr>
            <w:bookmarkStart w:id="1" w:name="bookmark=id.z337ya"/>
            <w:bookmarkEnd w:id="1"/>
            <w:r w:rsidRPr="00490C5E">
              <w:rPr>
                <w:rFonts w:ascii="Times New Roman" w:hAnsi="Times New Roman"/>
                <w:sz w:val="24"/>
                <w:szCs w:val="24"/>
              </w:rPr>
              <w:t xml:space="preserve">2) резюме за формою згідно з </w:t>
            </w:r>
            <w:hyperlink r:id="rId6" w:history="1">
              <w:r w:rsidRPr="007E5287">
                <w:rPr>
                  <w:rStyle w:val="a3"/>
                  <w:rFonts w:ascii="Times New Roman" w:hAnsi="Times New Roman"/>
                  <w:sz w:val="24"/>
                  <w:szCs w:val="24"/>
                </w:rPr>
                <w:t>додатком 2</w:t>
              </w:r>
              <w:bookmarkStart w:id="2" w:name="bookmark=id.3j2qqm3"/>
              <w:bookmarkEnd w:id="2"/>
            </w:hyperlink>
            <w:r w:rsidRPr="00490C5E">
              <w:rPr>
                <w:rFonts w:ascii="Times New Roman" w:hAnsi="Times New Roman"/>
                <w:sz w:val="24"/>
                <w:szCs w:val="24"/>
              </w:rPr>
              <w:t>;</w:t>
            </w:r>
          </w:p>
          <w:p w14:paraId="783ABD80" w14:textId="77777777" w:rsidR="009D64B9" w:rsidRDefault="009D64B9" w:rsidP="009D64B9">
            <w:pPr>
              <w:pStyle w:val="a5"/>
              <w:ind w:right="137" w:firstLine="0"/>
              <w:jc w:val="both"/>
              <w:rPr>
                <w:rFonts w:ascii="Times New Roman" w:hAnsi="Times New Roman"/>
                <w:sz w:val="24"/>
                <w:szCs w:val="24"/>
              </w:rPr>
            </w:pPr>
            <w:r w:rsidRPr="00490C5E">
              <w:rPr>
                <w:rFonts w:ascii="Times New Roman" w:hAnsi="Times New Roman"/>
                <w:sz w:val="24"/>
                <w:szCs w:val="24"/>
              </w:rPr>
              <w:t>3) заяв</w:t>
            </w:r>
            <w:r>
              <w:rPr>
                <w:rFonts w:ascii="Times New Roman" w:hAnsi="Times New Roman"/>
                <w:sz w:val="24"/>
                <w:szCs w:val="24"/>
              </w:rPr>
              <w:t>а</w:t>
            </w:r>
            <w:r w:rsidRPr="00490C5E">
              <w:rPr>
                <w:rFonts w:ascii="Times New Roman" w:hAnsi="Times New Roman"/>
                <w:sz w:val="24"/>
                <w:szCs w:val="24"/>
              </w:rPr>
              <w:t>, в якій повідомляє, що до неї не застосовуються заборони, визначені частиною третьою або чет</w:t>
            </w:r>
            <w:r>
              <w:rPr>
                <w:rFonts w:ascii="Times New Roman" w:hAnsi="Times New Roman"/>
                <w:sz w:val="24"/>
                <w:szCs w:val="24"/>
              </w:rPr>
              <w:t>вертою статті 1 Закону України «</w:t>
            </w:r>
            <w:r w:rsidRPr="00490C5E">
              <w:rPr>
                <w:rFonts w:ascii="Times New Roman" w:hAnsi="Times New Roman"/>
                <w:sz w:val="24"/>
                <w:szCs w:val="24"/>
              </w:rPr>
              <w:t>Про очищення влади</w:t>
            </w:r>
            <w:r>
              <w:rPr>
                <w:rFonts w:ascii="Times New Roman" w:hAnsi="Times New Roman"/>
                <w:sz w:val="24"/>
                <w:szCs w:val="24"/>
              </w:rPr>
              <w:t>»</w:t>
            </w:r>
            <w:r w:rsidRPr="00490C5E">
              <w:rPr>
                <w:rFonts w:ascii="Times New Roman" w:hAnsi="Times New Roman"/>
                <w:sz w:val="24"/>
                <w:szCs w:val="24"/>
              </w:rPr>
              <w:t>, та надає згоду на проходження перевірки та на оприлюднення відомостей стосовно неї відповідно до зазначеного Закону.</w:t>
            </w:r>
          </w:p>
          <w:p w14:paraId="0084CEB7" w14:textId="77777777" w:rsidR="009D64B9" w:rsidRPr="0068461B" w:rsidRDefault="009D64B9" w:rsidP="009D64B9">
            <w:pPr>
              <w:pStyle w:val="a5"/>
              <w:ind w:right="137" w:firstLine="0"/>
              <w:jc w:val="both"/>
              <w:rPr>
                <w:rFonts w:ascii="Times New Roman" w:hAnsi="Times New Roman"/>
                <w:sz w:val="28"/>
                <w:szCs w:val="28"/>
              </w:rPr>
            </w:pPr>
          </w:p>
          <w:p w14:paraId="414CD2C8" w14:textId="77777777" w:rsidR="001A4C71" w:rsidRPr="001A4C71" w:rsidRDefault="001A4C71" w:rsidP="00F53942">
            <w:pPr>
              <w:autoSpaceDE w:val="0"/>
              <w:adjustRightInd w:val="0"/>
              <w:ind w:right="137"/>
              <w:jc w:val="both"/>
              <w:rPr>
                <w:rFonts w:ascii="Times New Roman" w:hAnsi="Times New Roman" w:cs="Times New Roman"/>
                <w:sz w:val="24"/>
                <w:szCs w:val="24"/>
              </w:rPr>
            </w:pPr>
            <w:r w:rsidRPr="001A4C71">
              <w:rPr>
                <w:rFonts w:ascii="Times New Roman" w:hAnsi="Times New Roman" w:cs="Times New Roman"/>
                <w:sz w:val="24"/>
                <w:szCs w:val="24"/>
              </w:rPr>
              <w:t>Інформація подається через Єдиний портал вакансій державної служби НАДС.</w:t>
            </w:r>
          </w:p>
          <w:p w14:paraId="3562A238" w14:textId="16221BAA" w:rsidR="00314D12" w:rsidRPr="001A4C71" w:rsidRDefault="001A4C71" w:rsidP="0093736C">
            <w:pPr>
              <w:autoSpaceDE w:val="0"/>
              <w:adjustRightInd w:val="0"/>
              <w:ind w:right="137"/>
              <w:jc w:val="both"/>
              <w:rPr>
                <w:rFonts w:ascii="Times New Roman" w:hAnsi="Times New Roman" w:cs="Times New Roman"/>
                <w:sz w:val="24"/>
                <w:szCs w:val="24"/>
              </w:rPr>
            </w:pPr>
            <w:r w:rsidRPr="001A4C71">
              <w:rPr>
                <w:rFonts w:ascii="Times New Roman" w:hAnsi="Times New Roman" w:cs="Times New Roman"/>
                <w:sz w:val="24"/>
                <w:szCs w:val="24"/>
              </w:rPr>
              <w:t>Документи приймаються до 1</w:t>
            </w:r>
            <w:r w:rsidR="009171A8">
              <w:rPr>
                <w:rFonts w:ascii="Times New Roman" w:hAnsi="Times New Roman" w:cs="Times New Roman"/>
                <w:sz w:val="24"/>
                <w:szCs w:val="24"/>
                <w:lang w:val="ru-RU"/>
              </w:rPr>
              <w:t>7</w:t>
            </w:r>
            <w:r w:rsidRPr="001A4C71">
              <w:rPr>
                <w:rFonts w:ascii="Times New Roman" w:hAnsi="Times New Roman" w:cs="Times New Roman"/>
                <w:sz w:val="24"/>
                <w:szCs w:val="24"/>
              </w:rPr>
              <w:t xml:space="preserve"> год. </w:t>
            </w:r>
            <w:r w:rsidR="009B2AFA">
              <w:rPr>
                <w:rFonts w:ascii="Times New Roman" w:hAnsi="Times New Roman" w:cs="Times New Roman"/>
                <w:sz w:val="24"/>
                <w:szCs w:val="24"/>
                <w:lang w:val="ru-RU"/>
              </w:rPr>
              <w:t>00</w:t>
            </w:r>
            <w:r w:rsidRPr="001A4C71">
              <w:rPr>
                <w:rFonts w:ascii="Times New Roman" w:hAnsi="Times New Roman" w:cs="Times New Roman"/>
                <w:sz w:val="24"/>
                <w:szCs w:val="24"/>
              </w:rPr>
              <w:t xml:space="preserve"> хв. </w:t>
            </w:r>
            <w:r w:rsidR="009D64B9">
              <w:rPr>
                <w:rFonts w:ascii="Times New Roman" w:hAnsi="Times New Roman" w:cs="Times New Roman"/>
                <w:sz w:val="24"/>
                <w:szCs w:val="24"/>
              </w:rPr>
              <w:t xml:space="preserve">                   </w:t>
            </w:r>
            <w:r w:rsidR="0093736C">
              <w:rPr>
                <w:rFonts w:ascii="Times New Roman" w:hAnsi="Times New Roman" w:cs="Times New Roman"/>
                <w:sz w:val="24"/>
                <w:szCs w:val="24"/>
              </w:rPr>
              <w:t xml:space="preserve">05 листопада </w:t>
            </w:r>
            <w:r w:rsidRPr="001A4C71">
              <w:rPr>
                <w:rFonts w:ascii="Times New Roman" w:hAnsi="Times New Roman" w:cs="Times New Roman"/>
                <w:sz w:val="24"/>
                <w:szCs w:val="24"/>
              </w:rPr>
              <w:t>2020 року.</w:t>
            </w:r>
          </w:p>
        </w:tc>
      </w:tr>
      <w:tr w:rsidR="00314D12" w:rsidRPr="00314D12" w14:paraId="74E10C71" w14:textId="77777777" w:rsidTr="00F76A35">
        <w:tc>
          <w:tcPr>
            <w:tcW w:w="4807" w:type="dxa"/>
            <w:gridSpan w:val="2"/>
            <w:tcBorders>
              <w:top w:val="single" w:sz="2" w:space="0" w:color="auto"/>
              <w:left w:val="single" w:sz="2" w:space="0" w:color="auto"/>
              <w:bottom w:val="single" w:sz="2" w:space="0" w:color="auto"/>
              <w:right w:val="single" w:sz="2" w:space="0" w:color="auto"/>
            </w:tcBorders>
            <w:shd w:val="clear" w:color="auto" w:fill="auto"/>
            <w:hideMark/>
          </w:tcPr>
          <w:p w14:paraId="1F9DDCB7" w14:textId="66E888D2" w:rsidR="00314D12" w:rsidRPr="00314D12" w:rsidRDefault="00917F50" w:rsidP="001A4C71">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917F50">
              <w:rPr>
                <w:rFonts w:ascii="Times New Roman" w:eastAsia="Times New Roman" w:hAnsi="Times New Roman" w:cs="Times New Roman"/>
                <w:sz w:val="24"/>
                <w:szCs w:val="24"/>
              </w:rPr>
              <w:t>різвище, ім’я та по батькові, номер телефону та адрес</w:t>
            </w:r>
            <w:r w:rsidR="001A4C71">
              <w:rPr>
                <w:rFonts w:ascii="Times New Roman" w:eastAsia="Times New Roman" w:hAnsi="Times New Roman" w:cs="Times New Roman"/>
                <w:sz w:val="24"/>
                <w:szCs w:val="24"/>
              </w:rPr>
              <w:t>и</w:t>
            </w:r>
            <w:r w:rsidRPr="00917F50">
              <w:rPr>
                <w:rFonts w:ascii="Times New Roman" w:eastAsia="Times New Roman" w:hAnsi="Times New Roman" w:cs="Times New Roman"/>
                <w:sz w:val="24"/>
                <w:szCs w:val="24"/>
              </w:rPr>
              <w:t xml:space="preserve"> електронн</w:t>
            </w:r>
            <w:r w:rsidR="001A4C71">
              <w:rPr>
                <w:rFonts w:ascii="Times New Roman" w:eastAsia="Times New Roman" w:hAnsi="Times New Roman" w:cs="Times New Roman"/>
                <w:sz w:val="24"/>
                <w:szCs w:val="24"/>
              </w:rPr>
              <w:t>ої</w:t>
            </w:r>
            <w:r w:rsidRPr="00917F50">
              <w:rPr>
                <w:rFonts w:ascii="Times New Roman" w:eastAsia="Times New Roman" w:hAnsi="Times New Roman" w:cs="Times New Roman"/>
                <w:sz w:val="24"/>
                <w:szCs w:val="24"/>
              </w:rPr>
              <w:t xml:space="preserve"> пошти ос</w:t>
            </w:r>
            <w:r w:rsidR="001A4C71">
              <w:rPr>
                <w:rFonts w:ascii="Times New Roman" w:eastAsia="Times New Roman" w:hAnsi="Times New Roman" w:cs="Times New Roman"/>
                <w:sz w:val="24"/>
                <w:szCs w:val="24"/>
              </w:rPr>
              <w:t>іб</w:t>
            </w:r>
            <w:r w:rsidRPr="00917F50">
              <w:rPr>
                <w:rFonts w:ascii="Times New Roman" w:eastAsia="Times New Roman" w:hAnsi="Times New Roman" w:cs="Times New Roman"/>
                <w:sz w:val="24"/>
                <w:szCs w:val="24"/>
              </w:rPr>
              <w:t>, як</w:t>
            </w:r>
            <w:r w:rsidR="001A4C71">
              <w:rPr>
                <w:rFonts w:ascii="Times New Roman" w:eastAsia="Times New Roman" w:hAnsi="Times New Roman" w:cs="Times New Roman"/>
                <w:sz w:val="24"/>
                <w:szCs w:val="24"/>
              </w:rPr>
              <w:t>і</w:t>
            </w:r>
            <w:r w:rsidRPr="00917F50">
              <w:rPr>
                <w:rFonts w:ascii="Times New Roman" w:eastAsia="Times New Roman" w:hAnsi="Times New Roman" w:cs="Times New Roman"/>
                <w:sz w:val="24"/>
                <w:szCs w:val="24"/>
              </w:rPr>
              <w:t xml:space="preserve"> нада</w:t>
            </w:r>
            <w:r w:rsidR="001A4C71">
              <w:rPr>
                <w:rFonts w:ascii="Times New Roman" w:eastAsia="Times New Roman" w:hAnsi="Times New Roman" w:cs="Times New Roman"/>
                <w:sz w:val="24"/>
                <w:szCs w:val="24"/>
              </w:rPr>
              <w:t>ють</w:t>
            </w:r>
            <w:r w:rsidRPr="00917F50">
              <w:rPr>
                <w:rFonts w:ascii="Times New Roman" w:eastAsia="Times New Roman" w:hAnsi="Times New Roman" w:cs="Times New Roman"/>
                <w:sz w:val="24"/>
                <w:szCs w:val="24"/>
              </w:rPr>
              <w:t xml:space="preserve"> додаткову інформацію з питань проведення добору на вакантну посаду</w:t>
            </w:r>
          </w:p>
        </w:tc>
        <w:tc>
          <w:tcPr>
            <w:tcW w:w="5108" w:type="dxa"/>
            <w:tcBorders>
              <w:top w:val="single" w:sz="2" w:space="0" w:color="auto"/>
              <w:left w:val="single" w:sz="2" w:space="0" w:color="auto"/>
              <w:bottom w:val="single" w:sz="2" w:space="0" w:color="auto"/>
              <w:right w:val="single" w:sz="2" w:space="0" w:color="auto"/>
            </w:tcBorders>
            <w:shd w:val="clear" w:color="auto" w:fill="auto"/>
            <w:hideMark/>
          </w:tcPr>
          <w:p w14:paraId="0E82E9E1" w14:textId="085665C9" w:rsidR="009A18EC" w:rsidRDefault="0093736C" w:rsidP="001A4C71">
            <w:pPr>
              <w:pStyle w:val="rvps14"/>
              <w:spacing w:before="0" w:beforeAutospacing="0" w:after="0" w:afterAutospacing="0"/>
              <w:jc w:val="both"/>
            </w:pPr>
            <w:r>
              <w:t xml:space="preserve">Таранова Діана Федорівна </w:t>
            </w:r>
          </w:p>
          <w:p w14:paraId="63B30142" w14:textId="029CC3B2" w:rsidR="001A4C71" w:rsidRPr="00B9587A" w:rsidRDefault="001A4C71" w:rsidP="001A4C71">
            <w:pPr>
              <w:pStyle w:val="rvps14"/>
              <w:spacing w:before="0" w:beforeAutospacing="0" w:after="0" w:afterAutospacing="0"/>
              <w:jc w:val="both"/>
            </w:pPr>
            <w:r w:rsidRPr="00B9587A">
              <w:t>т. (048)705-</w:t>
            </w:r>
            <w:r w:rsidR="0093736C">
              <w:t>18-18</w:t>
            </w:r>
          </w:p>
          <w:p w14:paraId="06292E47" w14:textId="1B2C22FA" w:rsidR="00314D12" w:rsidRPr="00314D12" w:rsidRDefault="00584DF1" w:rsidP="00BC2F97">
            <w:pPr>
              <w:pStyle w:val="rvps14"/>
              <w:spacing w:before="0" w:beforeAutospacing="0" w:after="0" w:afterAutospacing="0"/>
              <w:jc w:val="both"/>
            </w:pPr>
            <w:hyperlink r:id="rId7" w:history="1">
              <w:r w:rsidR="0093736C" w:rsidRPr="00E04809">
                <w:rPr>
                  <w:rStyle w:val="a3"/>
                  <w:lang w:val="en-US"/>
                </w:rPr>
                <w:t>dianakadri</w:t>
              </w:r>
              <w:r w:rsidR="0093736C" w:rsidRPr="00E04809">
                <w:rPr>
                  <w:rStyle w:val="a3"/>
                </w:rPr>
                <w:t>@</w:t>
              </w:r>
              <w:r w:rsidR="0093736C" w:rsidRPr="00E04809">
                <w:rPr>
                  <w:rStyle w:val="a3"/>
                  <w:lang w:val="en-US"/>
                </w:rPr>
                <w:t>ukr</w:t>
              </w:r>
              <w:r w:rsidR="0093736C" w:rsidRPr="00E04809">
                <w:rPr>
                  <w:rStyle w:val="a3"/>
                </w:rPr>
                <w:t>.</w:t>
              </w:r>
              <w:r w:rsidR="0093736C" w:rsidRPr="00E04809">
                <w:rPr>
                  <w:rStyle w:val="a3"/>
                  <w:lang w:val="en-US"/>
                </w:rPr>
                <w:t>net</w:t>
              </w:r>
            </w:hyperlink>
          </w:p>
        </w:tc>
      </w:tr>
      <w:tr w:rsidR="00314D12" w:rsidRPr="00314D12" w14:paraId="43C85C54" w14:textId="77777777" w:rsidTr="00F76A35">
        <w:tc>
          <w:tcPr>
            <w:tcW w:w="9915" w:type="dxa"/>
            <w:gridSpan w:val="3"/>
            <w:tcBorders>
              <w:top w:val="single" w:sz="2" w:space="0" w:color="auto"/>
              <w:left w:val="single" w:sz="2" w:space="0" w:color="auto"/>
              <w:bottom w:val="single" w:sz="2" w:space="0" w:color="auto"/>
              <w:right w:val="single" w:sz="2" w:space="0" w:color="auto"/>
            </w:tcBorders>
            <w:shd w:val="clear" w:color="auto" w:fill="auto"/>
            <w:hideMark/>
          </w:tcPr>
          <w:p w14:paraId="78A74328" w14:textId="146BCB7C" w:rsidR="00314D12" w:rsidRPr="00314D12" w:rsidRDefault="00917F50" w:rsidP="009D64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314D12" w:rsidRPr="00314D12">
              <w:rPr>
                <w:rFonts w:ascii="Times New Roman" w:eastAsia="Times New Roman" w:hAnsi="Times New Roman" w:cs="Times New Roman"/>
                <w:sz w:val="24"/>
                <w:szCs w:val="24"/>
              </w:rPr>
              <w:t>имоги</w:t>
            </w:r>
            <w:r>
              <w:rPr>
                <w:rFonts w:ascii="Times New Roman" w:eastAsia="Times New Roman" w:hAnsi="Times New Roman" w:cs="Times New Roman"/>
                <w:sz w:val="24"/>
                <w:szCs w:val="24"/>
              </w:rPr>
              <w:t xml:space="preserve"> ****</w:t>
            </w:r>
          </w:p>
        </w:tc>
      </w:tr>
      <w:tr w:rsidR="00774E76" w:rsidRPr="00314D12" w14:paraId="117D099A" w14:textId="77777777" w:rsidTr="00F76A35">
        <w:tc>
          <w:tcPr>
            <w:tcW w:w="588" w:type="dxa"/>
            <w:tcBorders>
              <w:top w:val="single" w:sz="2" w:space="0" w:color="auto"/>
              <w:left w:val="single" w:sz="2" w:space="0" w:color="auto"/>
              <w:bottom w:val="single" w:sz="2" w:space="0" w:color="auto"/>
              <w:right w:val="single" w:sz="2" w:space="0" w:color="auto"/>
            </w:tcBorders>
            <w:shd w:val="clear" w:color="auto" w:fill="auto"/>
            <w:hideMark/>
          </w:tcPr>
          <w:p w14:paraId="788AD3A9" w14:textId="77777777" w:rsidR="00774E76" w:rsidRPr="00314D12" w:rsidRDefault="00774E76" w:rsidP="00774E76">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1.</w:t>
            </w:r>
          </w:p>
        </w:tc>
        <w:tc>
          <w:tcPr>
            <w:tcW w:w="4219" w:type="dxa"/>
            <w:tcBorders>
              <w:top w:val="single" w:sz="2" w:space="0" w:color="auto"/>
              <w:left w:val="single" w:sz="2" w:space="0" w:color="auto"/>
              <w:bottom w:val="single" w:sz="2" w:space="0" w:color="auto"/>
              <w:right w:val="single" w:sz="2" w:space="0" w:color="auto"/>
            </w:tcBorders>
            <w:shd w:val="clear" w:color="auto" w:fill="auto"/>
            <w:hideMark/>
          </w:tcPr>
          <w:p w14:paraId="00E6EFBD" w14:textId="77777777" w:rsidR="00774E76" w:rsidRPr="00314D12" w:rsidRDefault="00774E76" w:rsidP="00774E76">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Освіта</w:t>
            </w:r>
          </w:p>
        </w:tc>
        <w:tc>
          <w:tcPr>
            <w:tcW w:w="5108" w:type="dxa"/>
            <w:tcBorders>
              <w:top w:val="single" w:sz="2" w:space="0" w:color="auto"/>
              <w:left w:val="single" w:sz="2" w:space="0" w:color="auto"/>
              <w:bottom w:val="single" w:sz="2" w:space="0" w:color="auto"/>
              <w:right w:val="single" w:sz="2" w:space="0" w:color="auto"/>
            </w:tcBorders>
            <w:shd w:val="clear" w:color="auto" w:fill="auto"/>
            <w:hideMark/>
          </w:tcPr>
          <w:p w14:paraId="3687C428" w14:textId="69BA1600" w:rsidR="00774E76" w:rsidRPr="00774E76" w:rsidRDefault="009B2AFA" w:rsidP="009A18EC">
            <w:pPr>
              <w:spacing w:after="0" w:line="240" w:lineRule="auto"/>
              <w:ind w:right="137"/>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Вища освіта за освітнім ступенем не нижче </w:t>
            </w:r>
            <w:r w:rsidR="009A18EC">
              <w:rPr>
                <w:rFonts w:ascii="Times New Roman" w:hAnsi="Times New Roman" w:cs="Times New Roman"/>
                <w:color w:val="000000"/>
                <w:sz w:val="24"/>
                <w:szCs w:val="24"/>
              </w:rPr>
              <w:t>магістра</w:t>
            </w:r>
            <w:r>
              <w:rPr>
                <w:rFonts w:ascii="Times New Roman" w:hAnsi="Times New Roman" w:cs="Times New Roman"/>
                <w:color w:val="000000"/>
                <w:sz w:val="24"/>
                <w:szCs w:val="24"/>
              </w:rPr>
              <w:t xml:space="preserve"> у галузі знань «Право»</w:t>
            </w:r>
          </w:p>
        </w:tc>
      </w:tr>
      <w:tr w:rsidR="00774E76" w:rsidRPr="00314D12" w14:paraId="5E226FA0" w14:textId="77777777" w:rsidTr="00F76A35">
        <w:tc>
          <w:tcPr>
            <w:tcW w:w="588" w:type="dxa"/>
            <w:tcBorders>
              <w:top w:val="single" w:sz="2" w:space="0" w:color="auto"/>
              <w:left w:val="single" w:sz="2" w:space="0" w:color="auto"/>
              <w:bottom w:val="single" w:sz="2" w:space="0" w:color="auto"/>
              <w:right w:val="single" w:sz="2" w:space="0" w:color="auto"/>
            </w:tcBorders>
            <w:shd w:val="clear" w:color="auto" w:fill="auto"/>
            <w:hideMark/>
          </w:tcPr>
          <w:p w14:paraId="04E61A70" w14:textId="77777777" w:rsidR="00774E76" w:rsidRPr="00314D12" w:rsidRDefault="00774E76" w:rsidP="00774E76">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2.</w:t>
            </w:r>
          </w:p>
        </w:tc>
        <w:tc>
          <w:tcPr>
            <w:tcW w:w="4219" w:type="dxa"/>
            <w:tcBorders>
              <w:top w:val="single" w:sz="2" w:space="0" w:color="auto"/>
              <w:left w:val="single" w:sz="2" w:space="0" w:color="auto"/>
              <w:bottom w:val="single" w:sz="2" w:space="0" w:color="auto"/>
              <w:right w:val="single" w:sz="2" w:space="0" w:color="auto"/>
            </w:tcBorders>
            <w:shd w:val="clear" w:color="auto" w:fill="auto"/>
            <w:hideMark/>
          </w:tcPr>
          <w:p w14:paraId="0A90E4BA" w14:textId="65C244C7" w:rsidR="00774E76" w:rsidRPr="00314D12" w:rsidRDefault="00774E76" w:rsidP="00774E76">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Досвід роботи</w:t>
            </w:r>
            <w:r>
              <w:rPr>
                <w:rFonts w:ascii="Times New Roman" w:eastAsia="Times New Roman" w:hAnsi="Times New Roman" w:cs="Times New Roman"/>
                <w:sz w:val="24"/>
                <w:szCs w:val="24"/>
              </w:rPr>
              <w:t xml:space="preserve"> </w:t>
            </w:r>
          </w:p>
        </w:tc>
        <w:tc>
          <w:tcPr>
            <w:tcW w:w="5108" w:type="dxa"/>
            <w:tcBorders>
              <w:top w:val="single" w:sz="2" w:space="0" w:color="auto"/>
              <w:left w:val="single" w:sz="2" w:space="0" w:color="auto"/>
              <w:bottom w:val="single" w:sz="2" w:space="0" w:color="auto"/>
              <w:right w:val="single" w:sz="2" w:space="0" w:color="auto"/>
            </w:tcBorders>
            <w:shd w:val="clear" w:color="auto" w:fill="auto"/>
            <w:hideMark/>
          </w:tcPr>
          <w:p w14:paraId="73A36339" w14:textId="63D9DDFA" w:rsidR="00774E76" w:rsidRPr="00774E76" w:rsidRDefault="00774E76" w:rsidP="009A18EC">
            <w:pPr>
              <w:spacing w:after="0" w:line="240" w:lineRule="auto"/>
              <w:ind w:right="137"/>
              <w:jc w:val="both"/>
              <w:rPr>
                <w:rFonts w:ascii="Times New Roman" w:eastAsia="Times New Roman" w:hAnsi="Times New Roman" w:cs="Times New Roman"/>
                <w:sz w:val="24"/>
                <w:szCs w:val="24"/>
              </w:rPr>
            </w:pPr>
            <w:bookmarkStart w:id="3" w:name="_GoBack"/>
            <w:bookmarkEnd w:id="3"/>
          </w:p>
        </w:tc>
      </w:tr>
      <w:tr w:rsidR="00774E76" w:rsidRPr="00314D12" w14:paraId="18642717" w14:textId="77777777" w:rsidTr="00F76A35">
        <w:trPr>
          <w:trHeight w:val="690"/>
        </w:trPr>
        <w:tc>
          <w:tcPr>
            <w:tcW w:w="588" w:type="dxa"/>
            <w:tcBorders>
              <w:top w:val="single" w:sz="2" w:space="0" w:color="auto"/>
              <w:left w:val="single" w:sz="2" w:space="0" w:color="auto"/>
              <w:bottom w:val="single" w:sz="2" w:space="0" w:color="auto"/>
              <w:right w:val="single" w:sz="2" w:space="0" w:color="auto"/>
            </w:tcBorders>
            <w:shd w:val="clear" w:color="auto" w:fill="auto"/>
            <w:hideMark/>
          </w:tcPr>
          <w:p w14:paraId="6A2138F2" w14:textId="65E25A06" w:rsidR="00774E76" w:rsidRPr="00314D12" w:rsidRDefault="00774E76" w:rsidP="00774E76">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14D12">
              <w:rPr>
                <w:rFonts w:ascii="Times New Roman" w:eastAsia="Times New Roman" w:hAnsi="Times New Roman" w:cs="Times New Roman"/>
                <w:sz w:val="24"/>
                <w:szCs w:val="24"/>
              </w:rPr>
              <w:t>.</w:t>
            </w:r>
          </w:p>
        </w:tc>
        <w:tc>
          <w:tcPr>
            <w:tcW w:w="4219" w:type="dxa"/>
            <w:tcBorders>
              <w:top w:val="single" w:sz="2" w:space="0" w:color="auto"/>
              <w:left w:val="single" w:sz="2" w:space="0" w:color="auto"/>
              <w:bottom w:val="single" w:sz="2" w:space="0" w:color="auto"/>
              <w:right w:val="single" w:sz="2" w:space="0" w:color="auto"/>
            </w:tcBorders>
            <w:shd w:val="clear" w:color="auto" w:fill="auto"/>
            <w:hideMark/>
          </w:tcPr>
          <w:p w14:paraId="1792845E" w14:textId="77777777" w:rsidR="00774E76" w:rsidRPr="00314D12" w:rsidRDefault="00774E76" w:rsidP="00774E76">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Володіння державною мовою</w:t>
            </w:r>
          </w:p>
        </w:tc>
        <w:tc>
          <w:tcPr>
            <w:tcW w:w="5108" w:type="dxa"/>
            <w:tcBorders>
              <w:top w:val="single" w:sz="2" w:space="0" w:color="auto"/>
              <w:left w:val="single" w:sz="2" w:space="0" w:color="auto"/>
              <w:bottom w:val="single" w:sz="2" w:space="0" w:color="auto"/>
              <w:right w:val="single" w:sz="2" w:space="0" w:color="auto"/>
            </w:tcBorders>
            <w:shd w:val="clear" w:color="auto" w:fill="auto"/>
            <w:hideMark/>
          </w:tcPr>
          <w:p w14:paraId="6AECC590" w14:textId="60884CC7" w:rsidR="00774E76" w:rsidRPr="00774E76" w:rsidRDefault="00774E76" w:rsidP="00774E76">
            <w:pPr>
              <w:spacing w:after="0" w:line="240" w:lineRule="auto"/>
              <w:ind w:right="137"/>
              <w:jc w:val="both"/>
              <w:rPr>
                <w:rFonts w:ascii="Times New Roman" w:eastAsia="Times New Roman" w:hAnsi="Times New Roman" w:cs="Times New Roman"/>
                <w:sz w:val="24"/>
                <w:szCs w:val="24"/>
              </w:rPr>
            </w:pPr>
            <w:r w:rsidRPr="00774E76">
              <w:rPr>
                <w:rStyle w:val="rvts0"/>
                <w:rFonts w:ascii="Times New Roman" w:hAnsi="Times New Roman" w:cs="Times New Roman"/>
                <w:sz w:val="24"/>
                <w:szCs w:val="24"/>
              </w:rPr>
              <w:t>Вільне володіння державною мовою</w:t>
            </w:r>
          </w:p>
        </w:tc>
      </w:tr>
      <w:tr w:rsidR="00774E76" w:rsidRPr="00314D12" w14:paraId="32E0B637" w14:textId="77777777" w:rsidTr="00685779">
        <w:trPr>
          <w:trHeight w:val="484"/>
        </w:trPr>
        <w:tc>
          <w:tcPr>
            <w:tcW w:w="588" w:type="dxa"/>
            <w:tcBorders>
              <w:top w:val="single" w:sz="2" w:space="0" w:color="auto"/>
              <w:left w:val="single" w:sz="2" w:space="0" w:color="auto"/>
              <w:bottom w:val="single" w:sz="2" w:space="0" w:color="auto"/>
              <w:right w:val="single" w:sz="2" w:space="0" w:color="auto"/>
            </w:tcBorders>
            <w:shd w:val="clear" w:color="auto" w:fill="auto"/>
            <w:hideMark/>
          </w:tcPr>
          <w:p w14:paraId="553C67E8" w14:textId="3B10177B" w:rsidR="00774E76" w:rsidRPr="00314D12" w:rsidRDefault="00774E76" w:rsidP="00774E76">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14D12">
              <w:rPr>
                <w:rFonts w:ascii="Times New Roman" w:eastAsia="Times New Roman" w:hAnsi="Times New Roman" w:cs="Times New Roman"/>
                <w:sz w:val="24"/>
                <w:szCs w:val="24"/>
              </w:rPr>
              <w:t>.</w:t>
            </w:r>
          </w:p>
        </w:tc>
        <w:tc>
          <w:tcPr>
            <w:tcW w:w="4219" w:type="dxa"/>
            <w:tcBorders>
              <w:top w:val="single" w:sz="2" w:space="0" w:color="auto"/>
              <w:left w:val="single" w:sz="2" w:space="0" w:color="auto"/>
              <w:bottom w:val="single" w:sz="2" w:space="0" w:color="auto"/>
              <w:right w:val="single" w:sz="2" w:space="0" w:color="auto"/>
            </w:tcBorders>
            <w:shd w:val="clear" w:color="auto" w:fill="auto"/>
            <w:hideMark/>
          </w:tcPr>
          <w:p w14:paraId="096B2539" w14:textId="6CBE3FC8" w:rsidR="00774E76" w:rsidRPr="00314D12" w:rsidRDefault="00774E76" w:rsidP="00774E76">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Володіння іноземною мовою</w:t>
            </w:r>
          </w:p>
        </w:tc>
        <w:tc>
          <w:tcPr>
            <w:tcW w:w="5108" w:type="dxa"/>
            <w:tcBorders>
              <w:top w:val="single" w:sz="2" w:space="0" w:color="auto"/>
              <w:left w:val="single" w:sz="2" w:space="0" w:color="auto"/>
              <w:bottom w:val="single" w:sz="2" w:space="0" w:color="auto"/>
              <w:right w:val="single" w:sz="2" w:space="0" w:color="auto"/>
            </w:tcBorders>
            <w:shd w:val="clear" w:color="auto" w:fill="auto"/>
            <w:hideMark/>
          </w:tcPr>
          <w:p w14:paraId="6E7FAB6F" w14:textId="6F9022A2" w:rsidR="00774E76" w:rsidRPr="00774E76" w:rsidRDefault="00774E76" w:rsidP="00774E76">
            <w:pPr>
              <w:spacing w:after="0" w:line="240" w:lineRule="auto"/>
              <w:ind w:right="137"/>
              <w:jc w:val="both"/>
              <w:rPr>
                <w:rFonts w:ascii="Times New Roman" w:eastAsia="Times New Roman" w:hAnsi="Times New Roman" w:cs="Times New Roman"/>
                <w:sz w:val="24"/>
                <w:szCs w:val="24"/>
              </w:rPr>
            </w:pPr>
            <w:r w:rsidRPr="00774E76">
              <w:rPr>
                <w:rStyle w:val="rvts0"/>
                <w:rFonts w:ascii="Times New Roman" w:hAnsi="Times New Roman" w:cs="Times New Roman"/>
                <w:sz w:val="24"/>
                <w:szCs w:val="24"/>
              </w:rPr>
              <w:t>Не потребує</w:t>
            </w:r>
          </w:p>
        </w:tc>
      </w:tr>
    </w:tbl>
    <w:p w14:paraId="271FAD98" w14:textId="77777777" w:rsidR="00B5151A" w:rsidRPr="00F774FC" w:rsidRDefault="00B5151A">
      <w:pPr>
        <w:rPr>
          <w:sz w:val="2"/>
          <w:szCs w:val="2"/>
          <w:lang w:val="ru-RU"/>
        </w:rPr>
      </w:pPr>
    </w:p>
    <w:sectPr w:rsidR="00B5151A" w:rsidRPr="00F774FC" w:rsidSect="00685779">
      <w:pgSz w:w="11906" w:h="16838"/>
      <w:pgMar w:top="284" w:right="567"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ntiqua">
    <w:altName w:val="Arial"/>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10815"/>
    <w:multiLevelType w:val="hybridMultilevel"/>
    <w:tmpl w:val="35FA324C"/>
    <w:lvl w:ilvl="0" w:tplc="278A3B3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BB97A55"/>
    <w:multiLevelType w:val="hybridMultilevel"/>
    <w:tmpl w:val="C1402F7E"/>
    <w:lvl w:ilvl="0" w:tplc="F9CE1CB6">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
    <w:nsid w:val="56BE07E4"/>
    <w:multiLevelType w:val="hybridMultilevel"/>
    <w:tmpl w:val="57F00A1A"/>
    <w:lvl w:ilvl="0" w:tplc="DA3E22AA">
      <w:start w:val="132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329393D"/>
    <w:multiLevelType w:val="hybridMultilevel"/>
    <w:tmpl w:val="10C828B8"/>
    <w:lvl w:ilvl="0" w:tplc="A6826C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0A"/>
    <w:rsid w:val="00055E4C"/>
    <w:rsid w:val="000F793D"/>
    <w:rsid w:val="001121C1"/>
    <w:rsid w:val="00181083"/>
    <w:rsid w:val="001A4C71"/>
    <w:rsid w:val="0029426B"/>
    <w:rsid w:val="002A7B4E"/>
    <w:rsid w:val="002F08D0"/>
    <w:rsid w:val="00303851"/>
    <w:rsid w:val="00312018"/>
    <w:rsid w:val="00314D12"/>
    <w:rsid w:val="00326F61"/>
    <w:rsid w:val="003446E4"/>
    <w:rsid w:val="003D2E8A"/>
    <w:rsid w:val="004231AB"/>
    <w:rsid w:val="00451C88"/>
    <w:rsid w:val="004D575B"/>
    <w:rsid w:val="00504212"/>
    <w:rsid w:val="00536D0A"/>
    <w:rsid w:val="00584DF1"/>
    <w:rsid w:val="005B5AAA"/>
    <w:rsid w:val="005E76D8"/>
    <w:rsid w:val="00601708"/>
    <w:rsid w:val="0065275C"/>
    <w:rsid w:val="00666770"/>
    <w:rsid w:val="00685779"/>
    <w:rsid w:val="006C347E"/>
    <w:rsid w:val="006C6A94"/>
    <w:rsid w:val="00713A64"/>
    <w:rsid w:val="007748B2"/>
    <w:rsid w:val="00774E76"/>
    <w:rsid w:val="009171A8"/>
    <w:rsid w:val="00917F50"/>
    <w:rsid w:val="0093736C"/>
    <w:rsid w:val="009954F4"/>
    <w:rsid w:val="009A18EC"/>
    <w:rsid w:val="009B2AFA"/>
    <w:rsid w:val="009D64B9"/>
    <w:rsid w:val="00A03962"/>
    <w:rsid w:val="00A27293"/>
    <w:rsid w:val="00A52BB6"/>
    <w:rsid w:val="00A849D7"/>
    <w:rsid w:val="00AA6532"/>
    <w:rsid w:val="00AA6A90"/>
    <w:rsid w:val="00B5151A"/>
    <w:rsid w:val="00B774E3"/>
    <w:rsid w:val="00BC2F97"/>
    <w:rsid w:val="00C321D0"/>
    <w:rsid w:val="00C77293"/>
    <w:rsid w:val="00C83DC1"/>
    <w:rsid w:val="00CA49AF"/>
    <w:rsid w:val="00DA50A9"/>
    <w:rsid w:val="00DC7841"/>
    <w:rsid w:val="00E80A78"/>
    <w:rsid w:val="00EB3187"/>
    <w:rsid w:val="00EE334C"/>
    <w:rsid w:val="00F05017"/>
    <w:rsid w:val="00F0594A"/>
    <w:rsid w:val="00F352E2"/>
    <w:rsid w:val="00F53942"/>
    <w:rsid w:val="00F55DF1"/>
    <w:rsid w:val="00F76A35"/>
    <w:rsid w:val="00F774FC"/>
    <w:rsid w:val="00FD70E2"/>
    <w:rsid w:val="00FE07DE"/>
    <w:rsid w:val="00FE40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4E1A"/>
  <w15:chartTrackingRefBased/>
  <w15:docId w15:val="{B1F8D2C4-522E-4F99-9621-29520460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314D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314D12"/>
  </w:style>
  <w:style w:type="paragraph" w:customStyle="1" w:styleId="rvps12">
    <w:name w:val="rvps12"/>
    <w:basedOn w:val="a"/>
    <w:rsid w:val="00314D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314D1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314D12"/>
    <w:rPr>
      <w:color w:val="0000FF"/>
      <w:u w:val="single"/>
    </w:rPr>
  </w:style>
  <w:style w:type="paragraph" w:customStyle="1" w:styleId="rvps2">
    <w:name w:val="rvps2"/>
    <w:basedOn w:val="a"/>
    <w:rsid w:val="00314D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rsid w:val="00314D12"/>
  </w:style>
  <w:style w:type="paragraph" w:customStyle="1" w:styleId="rvps8">
    <w:name w:val="rvps8"/>
    <w:basedOn w:val="a"/>
    <w:rsid w:val="00314D1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qFormat/>
    <w:rsid w:val="001A4C71"/>
    <w:pPr>
      <w:spacing w:after="0" w:line="240" w:lineRule="auto"/>
    </w:pPr>
    <w:rPr>
      <w:rFonts w:ascii="Calibri" w:eastAsia="Times New Roman" w:hAnsi="Calibri" w:cs="Times New Roman"/>
      <w:lang w:val="ru-RU" w:eastAsia="ru-RU"/>
    </w:rPr>
  </w:style>
  <w:style w:type="character" w:customStyle="1" w:styleId="FontStyle18">
    <w:name w:val="Font Style18"/>
    <w:rsid w:val="001A4C71"/>
    <w:rPr>
      <w:rFonts w:ascii="Century Gothic" w:hAnsi="Century Gothic" w:cs="Century Gothic" w:hint="default"/>
      <w:sz w:val="24"/>
      <w:szCs w:val="24"/>
    </w:rPr>
  </w:style>
  <w:style w:type="paragraph" w:customStyle="1" w:styleId="a5">
    <w:name w:val="Нормальний текст"/>
    <w:basedOn w:val="a"/>
    <w:rsid w:val="001A4C71"/>
    <w:pPr>
      <w:spacing w:before="120" w:after="0" w:line="240" w:lineRule="auto"/>
      <w:ind w:firstLine="567"/>
    </w:pPr>
    <w:rPr>
      <w:rFonts w:ascii="Antiqua" w:eastAsia="Times New Roman" w:hAnsi="Antiqua" w:cs="Times New Roman"/>
      <w:sz w:val="26"/>
      <w:szCs w:val="20"/>
      <w:lang w:eastAsia="ru-RU"/>
    </w:rPr>
  </w:style>
  <w:style w:type="character" w:customStyle="1" w:styleId="rvts0">
    <w:name w:val="rvts0"/>
    <w:basedOn w:val="a0"/>
    <w:rsid w:val="001A4C71"/>
  </w:style>
  <w:style w:type="paragraph" w:styleId="a6">
    <w:name w:val="Balloon Text"/>
    <w:basedOn w:val="a"/>
    <w:link w:val="a7"/>
    <w:uiPriority w:val="99"/>
    <w:semiHidden/>
    <w:unhideWhenUsed/>
    <w:rsid w:val="003446E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46E4"/>
    <w:rPr>
      <w:rFonts w:ascii="Segoe UI" w:hAnsi="Segoe UI" w:cs="Segoe UI"/>
      <w:sz w:val="18"/>
      <w:szCs w:val="18"/>
    </w:rPr>
  </w:style>
  <w:style w:type="character" w:styleId="a8">
    <w:name w:val="FollowedHyperlink"/>
    <w:basedOn w:val="a0"/>
    <w:uiPriority w:val="99"/>
    <w:semiHidden/>
    <w:unhideWhenUsed/>
    <w:rsid w:val="00A52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064414">
      <w:bodyDiv w:val="1"/>
      <w:marLeft w:val="0"/>
      <w:marRight w:val="0"/>
      <w:marTop w:val="0"/>
      <w:marBottom w:val="0"/>
      <w:divBdr>
        <w:top w:val="none" w:sz="0" w:space="0" w:color="auto"/>
        <w:left w:val="none" w:sz="0" w:space="0" w:color="auto"/>
        <w:bottom w:val="none" w:sz="0" w:space="0" w:color="auto"/>
        <w:right w:val="none" w:sz="0" w:space="0" w:color="auto"/>
      </w:divBdr>
      <w:divsChild>
        <w:div w:id="211998854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nakadri@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90-2020-&#1087;" TargetMode="External"/><Relationship Id="rId5" Type="http://schemas.openxmlformats.org/officeDocument/2006/relationships/hyperlink" Target="https://zakon.rada.gov.ua/laws/show/290-2020-&#108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2</Pages>
  <Words>2426</Words>
  <Characters>1383</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Баткалов</dc:creator>
  <cp:keywords/>
  <dc:description/>
  <cp:lastModifiedBy>User</cp:lastModifiedBy>
  <cp:revision>33</cp:revision>
  <cp:lastPrinted>2020-08-07T10:59:00Z</cp:lastPrinted>
  <dcterms:created xsi:type="dcterms:W3CDTF">2020-04-28T11:42:00Z</dcterms:created>
  <dcterms:modified xsi:type="dcterms:W3CDTF">2020-11-02T15:47:00Z</dcterms:modified>
</cp:coreProperties>
</file>