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</w:t>
      </w:r>
      <w:r w:rsidR="00CD13C9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03</w:t>
      </w:r>
      <w:r w:rsidR="00402F8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CD13C9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грудня 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2020 року № </w:t>
      </w:r>
      <w:r w:rsidR="00CD13C9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2799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7A6196" w:rsidP="00895623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196">
              <w:rPr>
                <w:rFonts w:ascii="Times New Roman" w:hAnsi="Times New Roman" w:cs="Times New Roman"/>
                <w:sz w:val="24"/>
                <w:szCs w:val="24"/>
              </w:rPr>
              <w:t>провідного спеціаліста Вознесенського міськрайонного відділу державної реєстрації актів 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</w:t>
            </w:r>
            <w:r w:rsidR="0089562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здійснення формування Державного реєстру відомостями про народження фізичної особи та її походження, усиновлення, позбавлення та поновлення батьківських прав, шлюб, розірвання шлюбу, зміни імені, смерть, а також внесення змін, поновлення та анулювання актових записів цивільного стану відповідно до Порядку ведення Державного реєстру актів цивільного стану громадян;</w:t>
            </w:r>
          </w:p>
          <w:p w:rsid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забезпечення реалізації:</w:t>
            </w:r>
          </w:p>
          <w:p w:rsidR="000B22F1" w:rsidRPr="00FB183A" w:rsidRDefault="000B22F1" w:rsidP="000B2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наказу Міністерства юстиції України від 26.08.2015 №1593/5 «Деякі питання організації роботи відділів державної реєстрації актів цивільного стану, пов’язаної з державною реєстрацією народження»;</w:t>
            </w:r>
          </w:p>
          <w:p w:rsidR="00FB183A" w:rsidRPr="00FB183A" w:rsidRDefault="00FB183A" w:rsidP="00FB18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наказу Міністерства юстиції України від 09.07.2015 № 1187/5 «Про запровадження пілотного проекту щодо подання заяв у сфері державної реєстрації актів цивільного стану через мережу Інтернет»;</w:t>
            </w:r>
          </w:p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надання платних послуг згідно статті 20 Закону України «Про державну реєстрацію актів цивільного стану» відповідно до Переліку, який затверджено Кабінетом Міністрів України, на бажання та за письмовою заявою фізичної особи;</w:t>
            </w:r>
          </w:p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організація проведення урочистої реєстрації заручин, шлюбу, ювілейних обрядів, народжень з використанням різноманітних елементів урочистості;</w:t>
            </w:r>
          </w:p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забезпечення видачі повторних свідоцтв про державну реєстрацію народження, витягів з Державного реєстру щодо актових записів про народження;</w:t>
            </w:r>
          </w:p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>- проведення державної реєстрації народження фізичної особи та її походження, відповідно до вимог законодавства, видача відповідного свідоцтва;</w:t>
            </w:r>
          </w:p>
          <w:p w:rsidR="00FB183A" w:rsidRPr="00FB183A" w:rsidRDefault="00FB183A" w:rsidP="00FB1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 xml:space="preserve">- підготовка проектів протоколів про адміністративні правопорушення, передбачені статтею 212-1 Кодексу України про </w:t>
            </w:r>
            <w:r w:rsidRPr="00FB1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адміністративне правопорушення, за порушення строків державної реєстрації народження дитини;</w:t>
            </w:r>
          </w:p>
          <w:p w:rsidR="00A348C0" w:rsidRPr="00086E30" w:rsidRDefault="00FB183A" w:rsidP="00086E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3A">
              <w:rPr>
                <w:rFonts w:ascii="Times New Roman" w:hAnsi="Times New Roman" w:cs="Times New Roman"/>
                <w:sz w:val="24"/>
                <w:szCs w:val="24"/>
              </w:rPr>
              <w:t xml:space="preserve">- надання консультацій громадянам з питань, що </w:t>
            </w:r>
            <w:r w:rsidR="00086E30">
              <w:rPr>
                <w:rFonts w:ascii="Times New Roman" w:hAnsi="Times New Roman" w:cs="Times New Roman"/>
                <w:sz w:val="24"/>
                <w:szCs w:val="24"/>
              </w:rPr>
              <w:t>входять до компетенції Відділу.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</w:t>
            </w:r>
            <w:r w:rsidRPr="00086E30">
              <w:t xml:space="preserve">оклад </w:t>
            </w:r>
            <w:r w:rsidRPr="00402F88">
              <w:rPr>
                <w:highlight w:val="yellow"/>
              </w:rPr>
              <w:t xml:space="preserve">-  </w:t>
            </w:r>
            <w:r w:rsidR="000B22F1">
              <w:t>4670</w:t>
            </w:r>
            <w:r w:rsidRPr="00086E30">
              <w:t xml:space="preserve"> грн</w:t>
            </w:r>
            <w:r w:rsidRPr="000D6F79">
              <w:t>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  <w:bookmarkStart w:id="1" w:name="_GoBack"/>
        <w:bookmarkEnd w:id="1"/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E76" w:rsidRPr="00314D12" w:rsidRDefault="00A55E76" w:rsidP="00CD13C9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314CB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CD13C9">
              <w:rPr>
                <w:rFonts w:ascii="Times New Roman" w:hAnsi="Times New Roman"/>
                <w:sz w:val="24"/>
                <w:szCs w:val="24"/>
              </w:rPr>
              <w:t>09.12.</w:t>
            </w:r>
            <w:r w:rsidRPr="00314CBE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FB183A" w:rsidP="000567F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E3D">
              <w:rPr>
                <w:rFonts w:ascii="yandex-sans" w:hAnsi="yandex-sans"/>
                <w:color w:val="000000"/>
              </w:rPr>
              <w:t xml:space="preserve">вища освіта за освітнім ступенем не нижче молодшого бакалавра або бакалавра </w:t>
            </w:r>
            <w:r>
              <w:rPr>
                <w:rFonts w:ascii="yandex-sans" w:hAnsi="yandex-sans"/>
                <w:color w:val="000000"/>
              </w:rPr>
              <w:t xml:space="preserve">у галузі </w:t>
            </w:r>
            <w:r w:rsidRPr="00F56FD4">
              <w:rPr>
                <w:rFonts w:ascii="yandex-sans" w:hAnsi="yandex-sans"/>
                <w:color w:val="000000"/>
              </w:rPr>
              <w:t>знань П</w:t>
            </w:r>
            <w:r w:rsidRPr="00C07EC5">
              <w:rPr>
                <w:rFonts w:ascii="yandex-sans" w:hAnsi="yandex-sans"/>
                <w:color w:val="000000"/>
              </w:rPr>
              <w:t>раво»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1231F"/>
    <w:rsid w:val="00021EE8"/>
    <w:rsid w:val="000429B8"/>
    <w:rsid w:val="00055E4C"/>
    <w:rsid w:val="000567F8"/>
    <w:rsid w:val="00086E30"/>
    <w:rsid w:val="00087B3F"/>
    <w:rsid w:val="0009016E"/>
    <w:rsid w:val="00096575"/>
    <w:rsid w:val="000A272C"/>
    <w:rsid w:val="000B22F1"/>
    <w:rsid w:val="000D5D90"/>
    <w:rsid w:val="000D6F79"/>
    <w:rsid w:val="001C0ACE"/>
    <w:rsid w:val="001E221D"/>
    <w:rsid w:val="001E295F"/>
    <w:rsid w:val="00230ED2"/>
    <w:rsid w:val="002535F3"/>
    <w:rsid w:val="00257A42"/>
    <w:rsid w:val="002611FA"/>
    <w:rsid w:val="002A7B4E"/>
    <w:rsid w:val="002B3ABD"/>
    <w:rsid w:val="002E2C2F"/>
    <w:rsid w:val="00314CBE"/>
    <w:rsid w:val="00314D12"/>
    <w:rsid w:val="00340882"/>
    <w:rsid w:val="0039378E"/>
    <w:rsid w:val="003D2E8A"/>
    <w:rsid w:val="003E76DB"/>
    <w:rsid w:val="00402F88"/>
    <w:rsid w:val="00434B12"/>
    <w:rsid w:val="00435229"/>
    <w:rsid w:val="00490C5E"/>
    <w:rsid w:val="004A5633"/>
    <w:rsid w:val="004F5C53"/>
    <w:rsid w:val="005221C8"/>
    <w:rsid w:val="00536D0A"/>
    <w:rsid w:val="005917D9"/>
    <w:rsid w:val="005A1570"/>
    <w:rsid w:val="005C3AE5"/>
    <w:rsid w:val="005C49CA"/>
    <w:rsid w:val="006038C5"/>
    <w:rsid w:val="00646E0E"/>
    <w:rsid w:val="0067377C"/>
    <w:rsid w:val="00674760"/>
    <w:rsid w:val="006A7A33"/>
    <w:rsid w:val="0070717B"/>
    <w:rsid w:val="007071A2"/>
    <w:rsid w:val="00713A64"/>
    <w:rsid w:val="007748B2"/>
    <w:rsid w:val="007A6196"/>
    <w:rsid w:val="007D3537"/>
    <w:rsid w:val="007E5287"/>
    <w:rsid w:val="00802019"/>
    <w:rsid w:val="0084069B"/>
    <w:rsid w:val="008607B8"/>
    <w:rsid w:val="00895623"/>
    <w:rsid w:val="008A3F5B"/>
    <w:rsid w:val="008B555D"/>
    <w:rsid w:val="008E3B10"/>
    <w:rsid w:val="00917F50"/>
    <w:rsid w:val="00942855"/>
    <w:rsid w:val="009E4CF9"/>
    <w:rsid w:val="00A03962"/>
    <w:rsid w:val="00A04737"/>
    <w:rsid w:val="00A348C0"/>
    <w:rsid w:val="00A3647C"/>
    <w:rsid w:val="00A55E76"/>
    <w:rsid w:val="00B06529"/>
    <w:rsid w:val="00B2270B"/>
    <w:rsid w:val="00B369A1"/>
    <w:rsid w:val="00B5151A"/>
    <w:rsid w:val="00BC37A9"/>
    <w:rsid w:val="00BD6C9D"/>
    <w:rsid w:val="00C20667"/>
    <w:rsid w:val="00C321D0"/>
    <w:rsid w:val="00C532B5"/>
    <w:rsid w:val="00C9384E"/>
    <w:rsid w:val="00C963A6"/>
    <w:rsid w:val="00CA49AF"/>
    <w:rsid w:val="00CD13C9"/>
    <w:rsid w:val="00D86C71"/>
    <w:rsid w:val="00DC7841"/>
    <w:rsid w:val="00DD48F1"/>
    <w:rsid w:val="00DF37C5"/>
    <w:rsid w:val="00E6488C"/>
    <w:rsid w:val="00EB6F0E"/>
    <w:rsid w:val="00F0594A"/>
    <w:rsid w:val="00F76A35"/>
    <w:rsid w:val="00F774FC"/>
    <w:rsid w:val="00FB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7</cp:revision>
  <cp:lastPrinted>2020-09-16T10:01:00Z</cp:lastPrinted>
  <dcterms:created xsi:type="dcterms:W3CDTF">2020-11-25T07:00:00Z</dcterms:created>
  <dcterms:modified xsi:type="dcterms:W3CDTF">2020-12-04T07:16:00Z</dcterms:modified>
</cp:coreProperties>
</file>