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4A" w:rsidRDefault="0067034A" w:rsidP="000F09C2">
      <w:pPr>
        <w:shd w:val="clear" w:color="auto" w:fill="FFFFFF"/>
        <w:spacing w:after="0" w:line="240" w:lineRule="auto"/>
        <w:jc w:val="center"/>
        <w:rPr>
          <w:rFonts w:ascii="Times New Roman" w:eastAsia="Times New Roman" w:hAnsi="Times New Roman" w:cs="Times New Roman"/>
          <w:b/>
          <w:sz w:val="28"/>
          <w:szCs w:val="28"/>
          <w:lang w:val="uk-UA"/>
        </w:rPr>
      </w:pPr>
      <w:r w:rsidRPr="00807765">
        <w:rPr>
          <w:rFonts w:ascii="Times New Roman" w:eastAsia="Times New Roman" w:hAnsi="Times New Roman" w:cs="Times New Roman"/>
          <w:b/>
          <w:sz w:val="28"/>
          <w:szCs w:val="28"/>
          <w:lang w:val="uk-UA"/>
        </w:rPr>
        <w:t>Особливості державної реєстрації права власності у зв’язку з поновлення</w:t>
      </w:r>
      <w:r w:rsidR="009A334A" w:rsidRPr="00807765">
        <w:rPr>
          <w:rFonts w:ascii="Times New Roman" w:eastAsia="Times New Roman" w:hAnsi="Times New Roman" w:cs="Times New Roman"/>
          <w:b/>
          <w:sz w:val="28"/>
          <w:szCs w:val="28"/>
          <w:lang w:val="uk-UA"/>
        </w:rPr>
        <w:t>м</w:t>
      </w:r>
      <w:r w:rsidRPr="00807765">
        <w:rPr>
          <w:rFonts w:ascii="Times New Roman" w:eastAsia="Times New Roman" w:hAnsi="Times New Roman" w:cs="Times New Roman"/>
          <w:b/>
          <w:sz w:val="28"/>
          <w:szCs w:val="28"/>
          <w:lang w:val="uk-UA"/>
        </w:rPr>
        <w:t xml:space="preserve"> прав реабілітованих осіб</w:t>
      </w:r>
    </w:p>
    <w:p w:rsidR="000F09C2" w:rsidRPr="00807765" w:rsidRDefault="000F09C2" w:rsidP="000F09C2">
      <w:pPr>
        <w:shd w:val="clear" w:color="auto" w:fill="FFFFFF"/>
        <w:spacing w:after="0" w:line="240" w:lineRule="auto"/>
        <w:jc w:val="center"/>
        <w:rPr>
          <w:rFonts w:ascii="Times New Roman" w:eastAsia="Times New Roman" w:hAnsi="Times New Roman" w:cs="Times New Roman"/>
          <w:b/>
          <w:sz w:val="28"/>
          <w:szCs w:val="28"/>
          <w:lang w:val="uk-UA"/>
        </w:rPr>
      </w:pPr>
    </w:p>
    <w:p w:rsidR="009A334A" w:rsidRPr="00807765" w:rsidRDefault="009A334A" w:rsidP="000F09C2">
      <w:pPr>
        <w:shd w:val="clear" w:color="auto" w:fill="FFFFFF"/>
        <w:spacing w:after="0" w:line="240" w:lineRule="auto"/>
        <w:ind w:firstLine="708"/>
        <w:jc w:val="both"/>
        <w:rPr>
          <w:rFonts w:ascii="Times New Roman" w:eastAsia="Times New Roman" w:hAnsi="Times New Roman" w:cs="Times New Roman"/>
          <w:sz w:val="28"/>
          <w:szCs w:val="28"/>
          <w:lang w:val="uk-UA"/>
        </w:rPr>
      </w:pPr>
      <w:r w:rsidRPr="00807765">
        <w:rPr>
          <w:rFonts w:ascii="Times New Roman" w:eastAsia="Times New Roman" w:hAnsi="Times New Roman" w:cs="Times New Roman"/>
          <w:sz w:val="28"/>
          <w:szCs w:val="28"/>
          <w:lang w:val="uk-UA"/>
        </w:rPr>
        <w:t>Відповідно до статті 1</w:t>
      </w:r>
      <w:r w:rsidRPr="00807765">
        <w:rPr>
          <w:rFonts w:ascii="Times New Roman" w:eastAsia="Times New Roman" w:hAnsi="Times New Roman" w:cs="Times New Roman"/>
          <w:sz w:val="28"/>
          <w:szCs w:val="28"/>
          <w:vertAlign w:val="superscript"/>
          <w:lang w:val="uk-UA"/>
        </w:rPr>
        <w:t>2</w:t>
      </w:r>
      <w:r w:rsidRPr="00807765">
        <w:rPr>
          <w:rFonts w:ascii="Times New Roman" w:eastAsia="Times New Roman" w:hAnsi="Times New Roman" w:cs="Times New Roman"/>
          <w:sz w:val="28"/>
          <w:szCs w:val="28"/>
          <w:lang w:val="uk-UA"/>
        </w:rPr>
        <w:t xml:space="preserve"> </w:t>
      </w:r>
      <w:r w:rsidR="000F09C2" w:rsidRPr="00F7063C">
        <w:rPr>
          <w:rFonts w:ascii="Times New Roman" w:eastAsia="Times New Roman" w:hAnsi="Times New Roman" w:cs="Times New Roman"/>
          <w:sz w:val="28"/>
          <w:szCs w:val="28"/>
          <w:lang w:val="uk-UA"/>
        </w:rPr>
        <w:t>Закону України «Про реабілітацію жертв репрес</w:t>
      </w:r>
      <w:r w:rsidR="000F09C2">
        <w:rPr>
          <w:rFonts w:ascii="Times New Roman" w:eastAsia="Times New Roman" w:hAnsi="Times New Roman" w:cs="Times New Roman"/>
          <w:sz w:val="28"/>
          <w:szCs w:val="28"/>
          <w:lang w:val="uk-UA"/>
        </w:rPr>
        <w:t xml:space="preserve">ій комуністичного тоталітарного </w:t>
      </w:r>
      <w:r w:rsidR="000F09C2" w:rsidRPr="00F7063C">
        <w:rPr>
          <w:rFonts w:ascii="Times New Roman" w:eastAsia="Times New Roman" w:hAnsi="Times New Roman" w:cs="Times New Roman"/>
          <w:sz w:val="28"/>
          <w:szCs w:val="28"/>
          <w:lang w:val="uk-UA"/>
        </w:rPr>
        <w:t>режиму 1917-1991 років»</w:t>
      </w:r>
      <w:r w:rsidR="005D4F93">
        <w:rPr>
          <w:rFonts w:ascii="Times New Roman" w:eastAsia="Times New Roman" w:hAnsi="Times New Roman" w:cs="Times New Roman"/>
          <w:sz w:val="28"/>
          <w:szCs w:val="28"/>
          <w:lang w:val="uk-UA"/>
        </w:rPr>
        <w:t xml:space="preserve"> </w:t>
      </w:r>
      <w:r w:rsidRPr="00807765">
        <w:rPr>
          <w:rFonts w:ascii="Times New Roman" w:hAnsi="Times New Roman" w:cs="Times New Roman"/>
          <w:sz w:val="28"/>
          <w:szCs w:val="28"/>
          <w:lang w:val="uk-UA"/>
        </w:rPr>
        <w:t>(далі - Закон)</w:t>
      </w:r>
      <w:r w:rsidRPr="00807765">
        <w:rPr>
          <w:rFonts w:ascii="Times New Roman" w:eastAsia="Times New Roman" w:hAnsi="Times New Roman" w:cs="Times New Roman"/>
          <w:sz w:val="28"/>
          <w:szCs w:val="28"/>
          <w:lang w:val="uk-UA"/>
        </w:rPr>
        <w:t xml:space="preserve"> реабілітованими визнаються особи:</w:t>
      </w:r>
    </w:p>
    <w:p w:rsidR="009A334A" w:rsidRPr="00807765" w:rsidRDefault="009A334A" w:rsidP="000F09C2">
      <w:pPr>
        <w:pStyle w:val="rvps2"/>
        <w:shd w:val="clear" w:color="auto" w:fill="FFFFFF"/>
        <w:spacing w:before="0" w:beforeAutospacing="0" w:after="0" w:afterAutospacing="0"/>
        <w:ind w:firstLine="708"/>
        <w:jc w:val="both"/>
        <w:rPr>
          <w:sz w:val="28"/>
          <w:szCs w:val="28"/>
          <w:lang w:val="uk-UA"/>
        </w:rPr>
      </w:pPr>
      <w:bookmarkStart w:id="0" w:name="n42"/>
      <w:bookmarkEnd w:id="0"/>
      <w:r w:rsidRPr="00807765">
        <w:rPr>
          <w:sz w:val="28"/>
          <w:szCs w:val="28"/>
          <w:lang w:val="uk-UA"/>
        </w:rPr>
        <w:t>1) які до 24 серпня 1991 року були обвинувачені або яким було призначено покарання за рішенням позасудового органу незалежно від діяння або мотивів обвинувачення чи призначення покарання;</w:t>
      </w:r>
    </w:p>
    <w:p w:rsidR="009A334A" w:rsidRPr="00807765" w:rsidRDefault="009A334A" w:rsidP="000F09C2">
      <w:pPr>
        <w:pStyle w:val="rvps2"/>
        <w:shd w:val="clear" w:color="auto" w:fill="FFFFFF"/>
        <w:spacing w:before="0" w:beforeAutospacing="0" w:after="0" w:afterAutospacing="0"/>
        <w:ind w:firstLine="708"/>
        <w:jc w:val="both"/>
        <w:rPr>
          <w:sz w:val="28"/>
          <w:szCs w:val="28"/>
          <w:lang w:val="uk-UA"/>
        </w:rPr>
      </w:pPr>
      <w:bookmarkStart w:id="1" w:name="n43"/>
      <w:bookmarkEnd w:id="1"/>
      <w:r w:rsidRPr="00807765">
        <w:rPr>
          <w:sz w:val="28"/>
          <w:szCs w:val="28"/>
          <w:lang w:val="uk-UA"/>
        </w:rPr>
        <w:t xml:space="preserve">2) стосовно яких до 24 серпня 1991 року були здійснені репресії у формах, визначених </w:t>
      </w:r>
      <w:hyperlink r:id="rId5" w:anchor="n60" w:history="1">
        <w:r w:rsidRPr="00807765">
          <w:rPr>
            <w:sz w:val="28"/>
            <w:szCs w:val="28"/>
            <w:lang w:val="uk-UA"/>
          </w:rPr>
          <w:t>статтею 2</w:t>
        </w:r>
      </w:hyperlink>
      <w:r w:rsidRPr="00807765">
        <w:rPr>
          <w:sz w:val="28"/>
          <w:szCs w:val="28"/>
          <w:lang w:val="uk-UA"/>
        </w:rPr>
        <w:t xml:space="preserve"> цього Закону, за рішенням іншого репресивного органу, якщо встановлено факт здійснення репресій проти таких осіб з класових, національних, політичних, релігійних, соціальних мотивів;</w:t>
      </w:r>
    </w:p>
    <w:p w:rsidR="009A334A" w:rsidRPr="00807765" w:rsidRDefault="009A334A" w:rsidP="000F09C2">
      <w:pPr>
        <w:pStyle w:val="rvps2"/>
        <w:shd w:val="clear" w:color="auto" w:fill="FFFFFF"/>
        <w:spacing w:before="0" w:beforeAutospacing="0" w:after="0" w:afterAutospacing="0"/>
        <w:ind w:firstLine="708"/>
        <w:jc w:val="both"/>
        <w:rPr>
          <w:sz w:val="28"/>
          <w:szCs w:val="28"/>
          <w:lang w:val="uk-UA"/>
        </w:rPr>
      </w:pPr>
      <w:bookmarkStart w:id="2" w:name="n44"/>
      <w:bookmarkEnd w:id="2"/>
      <w:r w:rsidRPr="00807765">
        <w:rPr>
          <w:sz w:val="28"/>
          <w:szCs w:val="28"/>
          <w:lang w:val="uk-UA"/>
        </w:rPr>
        <w:t>3) стосовно яких до 24 серпня 1991 року були здійснені репресії за рішенням іншого репресивного органу, якщо встановлено недоведеність вини таких осіб у скоєнні злочину або адміністративного правопорушення;</w:t>
      </w:r>
    </w:p>
    <w:p w:rsidR="009A334A" w:rsidRPr="00807765" w:rsidRDefault="009A334A" w:rsidP="000F09C2">
      <w:pPr>
        <w:pStyle w:val="rvps2"/>
        <w:shd w:val="clear" w:color="auto" w:fill="FFFFFF"/>
        <w:spacing w:before="0" w:beforeAutospacing="0" w:after="0" w:afterAutospacing="0"/>
        <w:ind w:firstLine="708"/>
        <w:jc w:val="both"/>
        <w:rPr>
          <w:sz w:val="28"/>
          <w:szCs w:val="28"/>
          <w:lang w:val="uk-UA"/>
        </w:rPr>
      </w:pPr>
      <w:bookmarkStart w:id="3" w:name="n45"/>
      <w:bookmarkEnd w:id="3"/>
      <w:r w:rsidRPr="00807765">
        <w:rPr>
          <w:sz w:val="28"/>
          <w:szCs w:val="28"/>
          <w:lang w:val="uk-UA"/>
        </w:rPr>
        <w:t xml:space="preserve">4) які до 24 серпня 1991 року були арештовані, перебували під вартою і яким було пред’явлено обвинувачення за статтями законодавчих актів, передбачених пунктами 1-5, за законодавчими актами, передбаченими </w:t>
      </w:r>
      <w:hyperlink r:id="rId6" w:anchor="n96" w:history="1">
        <w:r w:rsidRPr="00807765">
          <w:rPr>
            <w:sz w:val="28"/>
            <w:szCs w:val="28"/>
            <w:lang w:val="uk-UA"/>
          </w:rPr>
          <w:t>пунктами 6-14</w:t>
        </w:r>
      </w:hyperlink>
      <w:r w:rsidRPr="00807765">
        <w:rPr>
          <w:sz w:val="28"/>
          <w:szCs w:val="28"/>
          <w:lang w:val="uk-UA"/>
        </w:rPr>
        <w:t xml:space="preserve">, за діяння, передбачені </w:t>
      </w:r>
      <w:hyperlink r:id="rId7" w:anchor="n105" w:history="1">
        <w:r w:rsidRPr="00807765">
          <w:rPr>
            <w:sz w:val="28"/>
            <w:szCs w:val="28"/>
            <w:lang w:val="uk-UA"/>
          </w:rPr>
          <w:t>пунктами 15-22</w:t>
        </w:r>
      </w:hyperlink>
      <w:r w:rsidRPr="00807765">
        <w:rPr>
          <w:sz w:val="28"/>
          <w:szCs w:val="28"/>
          <w:lang w:val="uk-UA"/>
        </w:rPr>
        <w:t xml:space="preserve"> статті 3 цього Закону, якщо справи проти таких осіб були припинені під час слідства, попереднього (досудового) слідства або закриті за відсутності події злочину, відсутності складу злочину, недоведеності участі особи у вчиненні злочину;</w:t>
      </w:r>
    </w:p>
    <w:p w:rsidR="009A334A" w:rsidRPr="00807765" w:rsidRDefault="009A334A" w:rsidP="000F09C2">
      <w:pPr>
        <w:pStyle w:val="rvps2"/>
        <w:shd w:val="clear" w:color="auto" w:fill="FFFFFF"/>
        <w:spacing w:before="0" w:beforeAutospacing="0" w:after="0" w:afterAutospacing="0"/>
        <w:ind w:firstLine="708"/>
        <w:jc w:val="both"/>
        <w:rPr>
          <w:sz w:val="28"/>
          <w:szCs w:val="28"/>
          <w:lang w:val="uk-UA"/>
        </w:rPr>
      </w:pPr>
      <w:bookmarkStart w:id="4" w:name="n46"/>
      <w:bookmarkEnd w:id="4"/>
      <w:r w:rsidRPr="00807765">
        <w:rPr>
          <w:sz w:val="28"/>
          <w:szCs w:val="28"/>
          <w:lang w:val="uk-UA"/>
        </w:rPr>
        <w:t xml:space="preserve">5) стосовно яких до 24 серпня 1991 року за рішенням іншого репресивного органу були здійснені репресії у формах, визначених </w:t>
      </w:r>
      <w:hyperlink r:id="rId8" w:anchor="n60" w:history="1">
        <w:r w:rsidRPr="00807765">
          <w:rPr>
            <w:sz w:val="28"/>
            <w:szCs w:val="28"/>
            <w:lang w:val="uk-UA"/>
          </w:rPr>
          <w:t>статтею 2</w:t>
        </w:r>
      </w:hyperlink>
      <w:r w:rsidRPr="00807765">
        <w:rPr>
          <w:sz w:val="28"/>
          <w:szCs w:val="28"/>
          <w:lang w:val="uk-UA"/>
        </w:rPr>
        <w:t xml:space="preserve"> Закону, за недонесення (неповідомлення) про вчинення або підготовку до вчинення іншою особою діяння, за яке законодавством, що діяло до 24 серпня 1991 року, було передбачено кримінальну або адміністративну відповідальність, за умови що особа, якій призначено покарання за вчинення або підготовку до вчинення такого діяння, була реабілітована в установленому порядку.</w:t>
      </w:r>
    </w:p>
    <w:p w:rsidR="0067034A" w:rsidRPr="00807765" w:rsidRDefault="009A334A" w:rsidP="003F63DC">
      <w:pPr>
        <w:pStyle w:val="HTML"/>
        <w:shd w:val="clear" w:color="auto" w:fill="FFFFFF"/>
        <w:ind w:firstLine="709"/>
        <w:jc w:val="both"/>
        <w:rPr>
          <w:rFonts w:ascii="Times New Roman" w:hAnsi="Times New Roman" w:cs="Times New Roman"/>
          <w:sz w:val="28"/>
          <w:szCs w:val="28"/>
          <w:lang w:val="uk-UA"/>
        </w:rPr>
      </w:pPr>
      <w:r w:rsidRPr="00C06B2A">
        <w:rPr>
          <w:rFonts w:ascii="Times New Roman" w:hAnsi="Times New Roman" w:cs="Times New Roman"/>
          <w:sz w:val="28"/>
          <w:szCs w:val="28"/>
          <w:lang w:val="uk-UA"/>
        </w:rPr>
        <w:t>Згідно</w:t>
      </w:r>
      <w:r w:rsidR="0067034A" w:rsidRPr="00C06B2A">
        <w:rPr>
          <w:rFonts w:ascii="Times New Roman" w:hAnsi="Times New Roman" w:cs="Times New Roman"/>
          <w:sz w:val="28"/>
          <w:szCs w:val="28"/>
          <w:lang w:val="uk-UA"/>
        </w:rPr>
        <w:t xml:space="preserve"> пункту 3 розділу І Положення про порядок виплати грошової компенсації, повернення майна або відшкодування його вартості реабілітованим г</w:t>
      </w:r>
      <w:r w:rsidR="005D4F93" w:rsidRPr="00C06B2A">
        <w:rPr>
          <w:rFonts w:ascii="Times New Roman" w:hAnsi="Times New Roman" w:cs="Times New Roman"/>
          <w:sz w:val="28"/>
          <w:szCs w:val="28"/>
          <w:lang w:val="uk-UA"/>
        </w:rPr>
        <w:t xml:space="preserve">ромадянам або їхнім спадкоємцям, </w:t>
      </w:r>
      <w:r w:rsidR="00C06B2A" w:rsidRPr="00C06B2A">
        <w:rPr>
          <w:rFonts w:ascii="Times New Roman" w:hAnsi="Times New Roman" w:cs="Times New Roman"/>
          <w:sz w:val="28"/>
          <w:szCs w:val="28"/>
          <w:lang w:val="uk-UA"/>
        </w:rPr>
        <w:t>затверджен</w:t>
      </w:r>
      <w:r w:rsidR="00C06B2A">
        <w:rPr>
          <w:rFonts w:ascii="Times New Roman" w:hAnsi="Times New Roman" w:cs="Times New Roman"/>
          <w:sz w:val="28"/>
          <w:szCs w:val="28"/>
          <w:lang w:val="uk-UA"/>
        </w:rPr>
        <w:t>ого</w:t>
      </w:r>
      <w:r w:rsidR="00C06B2A" w:rsidRPr="00C06B2A">
        <w:rPr>
          <w:rFonts w:ascii="Times New Roman" w:hAnsi="Times New Roman" w:cs="Times New Roman"/>
          <w:sz w:val="28"/>
          <w:szCs w:val="28"/>
          <w:lang w:val="uk-UA"/>
        </w:rPr>
        <w:t xml:space="preserve"> постановою Ка</w:t>
      </w:r>
      <w:r w:rsidR="00C06B2A">
        <w:rPr>
          <w:rFonts w:ascii="Times New Roman" w:hAnsi="Times New Roman" w:cs="Times New Roman"/>
          <w:sz w:val="28"/>
          <w:szCs w:val="28"/>
          <w:lang w:val="uk-UA"/>
        </w:rPr>
        <w:t>бінету Міністрів України від 24.06.</w:t>
      </w:r>
      <w:r w:rsidR="00C06B2A" w:rsidRPr="00C06B2A">
        <w:rPr>
          <w:rFonts w:ascii="Times New Roman" w:hAnsi="Times New Roman" w:cs="Times New Roman"/>
          <w:sz w:val="28"/>
          <w:szCs w:val="28"/>
          <w:lang w:val="uk-UA"/>
        </w:rPr>
        <w:t>1991</w:t>
      </w:r>
      <w:r w:rsidR="00C06B2A">
        <w:rPr>
          <w:rFonts w:ascii="Times New Roman" w:hAnsi="Times New Roman" w:cs="Times New Roman"/>
          <w:sz w:val="28"/>
          <w:szCs w:val="28"/>
          <w:lang w:val="uk-UA"/>
        </w:rPr>
        <w:t xml:space="preserve"> №48 </w:t>
      </w:r>
      <w:r w:rsidR="003F63DC">
        <w:rPr>
          <w:rFonts w:ascii="Times New Roman" w:hAnsi="Times New Roman" w:cs="Times New Roman"/>
          <w:sz w:val="28"/>
          <w:szCs w:val="28"/>
          <w:lang w:val="uk-UA"/>
        </w:rPr>
        <w:t>«</w:t>
      </w:r>
      <w:r w:rsidR="003F63DC" w:rsidRPr="003F63DC">
        <w:rPr>
          <w:rFonts w:ascii="Times New Roman" w:hAnsi="Times New Roman" w:cs="Times New Roman"/>
          <w:sz w:val="28"/>
          <w:szCs w:val="28"/>
          <w:lang w:val="uk-UA"/>
        </w:rPr>
        <w:t xml:space="preserve">Про заходи щодо реалізації Закону </w:t>
      </w:r>
      <w:r w:rsidR="003F63DC">
        <w:rPr>
          <w:rFonts w:ascii="Times New Roman" w:hAnsi="Times New Roman" w:cs="Times New Roman"/>
          <w:sz w:val="28"/>
          <w:szCs w:val="28"/>
          <w:lang w:val="uk-UA"/>
        </w:rPr>
        <w:t>Української РСР «</w:t>
      </w:r>
      <w:r w:rsidR="003F63DC" w:rsidRPr="003F63DC">
        <w:rPr>
          <w:rFonts w:ascii="Times New Roman" w:hAnsi="Times New Roman" w:cs="Times New Roman"/>
          <w:sz w:val="28"/>
          <w:szCs w:val="28"/>
          <w:lang w:val="uk-UA"/>
        </w:rPr>
        <w:t>Про реабілітацію політичних репресій на Україні</w:t>
      </w:r>
      <w:r w:rsidR="003F63DC">
        <w:rPr>
          <w:rFonts w:ascii="Times New Roman" w:hAnsi="Times New Roman" w:cs="Times New Roman"/>
          <w:sz w:val="28"/>
          <w:szCs w:val="28"/>
          <w:lang w:val="uk-UA"/>
        </w:rPr>
        <w:t xml:space="preserve">» </w:t>
      </w:r>
      <w:r w:rsidR="0067034A" w:rsidRPr="00C06B2A">
        <w:rPr>
          <w:rFonts w:ascii="Times New Roman" w:hAnsi="Times New Roman" w:cs="Times New Roman"/>
          <w:sz w:val="28"/>
          <w:szCs w:val="28"/>
          <w:lang w:val="uk-UA"/>
        </w:rPr>
        <w:t>(далі – Полож</w:t>
      </w:r>
      <w:r w:rsidR="00BF3B0C" w:rsidRPr="00C06B2A">
        <w:rPr>
          <w:rFonts w:ascii="Times New Roman" w:hAnsi="Times New Roman" w:cs="Times New Roman"/>
          <w:sz w:val="28"/>
          <w:szCs w:val="28"/>
          <w:lang w:val="uk-UA"/>
        </w:rPr>
        <w:t>е</w:t>
      </w:r>
      <w:r w:rsidR="0067034A" w:rsidRPr="00C06B2A">
        <w:rPr>
          <w:rFonts w:ascii="Times New Roman" w:hAnsi="Times New Roman" w:cs="Times New Roman"/>
          <w:sz w:val="28"/>
          <w:szCs w:val="28"/>
          <w:lang w:val="uk-UA"/>
        </w:rPr>
        <w:t>ння) громадянам, реабі</w:t>
      </w:r>
      <w:r w:rsidR="006F6E35" w:rsidRPr="00C06B2A">
        <w:rPr>
          <w:rFonts w:ascii="Times New Roman" w:hAnsi="Times New Roman" w:cs="Times New Roman"/>
          <w:sz w:val="28"/>
          <w:szCs w:val="28"/>
          <w:lang w:val="uk-UA"/>
        </w:rPr>
        <w:t xml:space="preserve">літованим </w:t>
      </w:r>
      <w:r w:rsidR="000F09C2" w:rsidRPr="00C06B2A">
        <w:rPr>
          <w:rFonts w:ascii="Times New Roman" w:hAnsi="Times New Roman" w:cs="Times New Roman"/>
          <w:sz w:val="28"/>
          <w:szCs w:val="28"/>
          <w:lang w:val="uk-UA"/>
        </w:rPr>
        <w:t>відповідно до</w:t>
      </w:r>
      <w:r w:rsidRPr="00C06B2A">
        <w:rPr>
          <w:rFonts w:ascii="Times New Roman" w:hAnsi="Times New Roman" w:cs="Times New Roman"/>
          <w:sz w:val="28"/>
          <w:szCs w:val="28"/>
          <w:lang w:val="uk-UA"/>
        </w:rPr>
        <w:t xml:space="preserve"> Закону </w:t>
      </w:r>
      <w:r w:rsidR="0067034A" w:rsidRPr="00C06B2A">
        <w:rPr>
          <w:rFonts w:ascii="Times New Roman" w:hAnsi="Times New Roman" w:cs="Times New Roman"/>
          <w:sz w:val="28"/>
          <w:szCs w:val="28"/>
          <w:lang w:val="uk-UA"/>
        </w:rPr>
        <w:t xml:space="preserve">повертаються вилучені у них будівлі та інше майно або відшкодовується їх вартість (за винятком майна, цивільний обіг якого було заборонено на час </w:t>
      </w:r>
      <w:proofErr w:type="spellStart"/>
      <w:r w:rsidR="0067034A" w:rsidRPr="00C06B2A">
        <w:rPr>
          <w:rFonts w:ascii="Times New Roman" w:hAnsi="Times New Roman" w:cs="Times New Roman"/>
          <w:sz w:val="28"/>
          <w:szCs w:val="28"/>
          <w:lang w:val="uk-UA"/>
        </w:rPr>
        <w:t>піддання</w:t>
      </w:r>
      <w:proofErr w:type="spellEnd"/>
      <w:r w:rsidR="0067034A" w:rsidRPr="00C06B2A">
        <w:rPr>
          <w:rFonts w:ascii="Times New Roman" w:hAnsi="Times New Roman" w:cs="Times New Roman"/>
          <w:sz w:val="28"/>
          <w:szCs w:val="28"/>
          <w:lang w:val="uk-UA"/>
        </w:rPr>
        <w:t xml:space="preserve"> репресіям).</w:t>
      </w:r>
    </w:p>
    <w:p w:rsidR="0067034A" w:rsidRPr="00807765" w:rsidRDefault="0067034A" w:rsidP="000F0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val="uk-UA"/>
        </w:rPr>
      </w:pPr>
      <w:bookmarkStart w:id="5" w:name="o22"/>
      <w:bookmarkEnd w:id="5"/>
      <w:r w:rsidRPr="00807765">
        <w:rPr>
          <w:rFonts w:ascii="Times New Roman" w:eastAsia="Times New Roman" w:hAnsi="Times New Roman" w:cs="Times New Roman"/>
          <w:sz w:val="28"/>
          <w:szCs w:val="28"/>
          <w:lang w:val="uk-UA"/>
        </w:rPr>
        <w:t xml:space="preserve">У разі смерті реабілітованого вилучені будівлі та інше майно повертаються (відшкодовується їх вартість) спадкоємцям першої черги. </w:t>
      </w:r>
    </w:p>
    <w:p w:rsidR="004A1419" w:rsidRPr="00807765" w:rsidRDefault="004A1419" w:rsidP="00807765">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lastRenderedPageBreak/>
        <w:t xml:space="preserve">Згідно зі статтею 7 </w:t>
      </w:r>
      <w:r w:rsidR="00F76A29" w:rsidRPr="00807765">
        <w:rPr>
          <w:rFonts w:ascii="Times New Roman" w:hAnsi="Times New Roman" w:cs="Times New Roman"/>
          <w:sz w:val="28"/>
          <w:szCs w:val="28"/>
          <w:lang w:val="uk-UA"/>
        </w:rPr>
        <w:t>Закону п</w:t>
      </w:r>
      <w:r w:rsidRPr="00807765">
        <w:rPr>
          <w:rFonts w:ascii="Times New Roman" w:hAnsi="Times New Roman" w:cs="Times New Roman"/>
          <w:sz w:val="28"/>
          <w:szCs w:val="28"/>
          <w:lang w:val="uk-UA"/>
        </w:rPr>
        <w:t xml:space="preserve">рийняття рішень з питань визнання осіб реабілітованими або потерпілими від репресій здійснюється Національною комісією з реабілітації </w:t>
      </w:r>
      <w:r w:rsidR="00783E85" w:rsidRPr="00783E85">
        <w:rPr>
          <w:rFonts w:ascii="Times New Roman" w:hAnsi="Times New Roman" w:cs="Times New Roman"/>
          <w:sz w:val="28"/>
          <w:szCs w:val="28"/>
          <w:lang w:val="uk-UA"/>
        </w:rPr>
        <w:t>за поданням регі</w:t>
      </w:r>
      <w:r w:rsidR="00783E85">
        <w:rPr>
          <w:rFonts w:ascii="Times New Roman" w:hAnsi="Times New Roman" w:cs="Times New Roman"/>
          <w:sz w:val="28"/>
          <w:szCs w:val="28"/>
          <w:lang w:val="uk-UA"/>
        </w:rPr>
        <w:t>ональних комісій з реабілітації.</w:t>
      </w:r>
    </w:p>
    <w:p w:rsidR="0067034A" w:rsidRPr="00807765" w:rsidRDefault="0067034A" w:rsidP="004A5BAE">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Відповідно до пункту 4 розділу ІІ Положення реабілітованими громадянами, які мають право як на повернення майна, заява подається до </w:t>
      </w:r>
      <w:r w:rsidR="004A5BAE">
        <w:rPr>
          <w:rFonts w:ascii="Times New Roman" w:hAnsi="Times New Roman" w:cs="Times New Roman"/>
          <w:sz w:val="28"/>
          <w:szCs w:val="28"/>
          <w:lang w:val="uk-UA"/>
        </w:rPr>
        <w:t>к</w:t>
      </w:r>
      <w:r w:rsidR="00F76A29" w:rsidRPr="00807765">
        <w:rPr>
          <w:rFonts w:ascii="Times New Roman" w:hAnsi="Times New Roman" w:cs="Times New Roman"/>
          <w:sz w:val="28"/>
          <w:szCs w:val="28"/>
          <w:lang w:val="uk-UA"/>
        </w:rPr>
        <w:t>омісії</w:t>
      </w:r>
      <w:r w:rsidR="005D0380" w:rsidRPr="00807765">
        <w:rPr>
          <w:rFonts w:ascii="Times New Roman" w:hAnsi="Times New Roman" w:cs="Times New Roman"/>
          <w:sz w:val="28"/>
          <w:szCs w:val="28"/>
          <w:lang w:val="uk-UA"/>
        </w:rPr>
        <w:t xml:space="preserve"> </w:t>
      </w:r>
      <w:r w:rsidR="004A5BAE" w:rsidRPr="004A5BAE">
        <w:rPr>
          <w:rFonts w:ascii="Times New Roman" w:hAnsi="Times New Roman" w:cs="Times New Roman"/>
          <w:sz w:val="28"/>
          <w:szCs w:val="28"/>
          <w:lang w:val="uk-UA"/>
        </w:rPr>
        <w:t>Ра</w:t>
      </w:r>
      <w:r w:rsidR="004A5BAE">
        <w:rPr>
          <w:rFonts w:ascii="Times New Roman" w:hAnsi="Times New Roman" w:cs="Times New Roman"/>
          <w:sz w:val="28"/>
          <w:szCs w:val="28"/>
          <w:lang w:val="uk-UA"/>
        </w:rPr>
        <w:t>ди народних депутатів з питань поновлення прав</w:t>
      </w:r>
      <w:r w:rsidR="004A5BAE" w:rsidRPr="004A5BAE">
        <w:rPr>
          <w:rFonts w:ascii="Times New Roman" w:hAnsi="Times New Roman" w:cs="Times New Roman"/>
          <w:sz w:val="28"/>
          <w:szCs w:val="28"/>
          <w:lang w:val="uk-UA"/>
        </w:rPr>
        <w:t xml:space="preserve"> реабілітованих</w:t>
      </w:r>
      <w:r w:rsidR="004A5BAE">
        <w:rPr>
          <w:rFonts w:ascii="Times New Roman" w:hAnsi="Times New Roman" w:cs="Times New Roman"/>
          <w:sz w:val="28"/>
          <w:szCs w:val="28"/>
          <w:lang w:val="uk-UA"/>
        </w:rPr>
        <w:t xml:space="preserve"> (далі – Комісія)</w:t>
      </w:r>
      <w:r w:rsidR="004A5BAE" w:rsidRPr="004A5BAE">
        <w:rPr>
          <w:rFonts w:ascii="Times New Roman" w:hAnsi="Times New Roman" w:cs="Times New Roman"/>
          <w:sz w:val="28"/>
          <w:szCs w:val="28"/>
          <w:lang w:val="uk-UA"/>
        </w:rPr>
        <w:t xml:space="preserve"> </w:t>
      </w:r>
      <w:r w:rsidRPr="00807765">
        <w:rPr>
          <w:rFonts w:ascii="Times New Roman" w:hAnsi="Times New Roman" w:cs="Times New Roman"/>
          <w:sz w:val="28"/>
          <w:szCs w:val="28"/>
          <w:lang w:val="uk-UA"/>
        </w:rPr>
        <w:t xml:space="preserve">за місцем вилучення чи залишення будівель та іншого майна. </w:t>
      </w:r>
    </w:p>
    <w:p w:rsidR="005D0380" w:rsidRPr="004A5BAE" w:rsidRDefault="005D0380" w:rsidP="004A5BAE">
      <w:pPr>
        <w:pStyle w:val="HTML"/>
        <w:shd w:val="clear" w:color="auto" w:fill="FFFFFF"/>
        <w:ind w:firstLine="851"/>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Громадяни, які проживають за межами України, подають заяву про повернення будівель та іншого </w:t>
      </w:r>
      <w:r w:rsidR="009B129D" w:rsidRPr="00807765">
        <w:rPr>
          <w:rFonts w:ascii="Times New Roman" w:hAnsi="Times New Roman" w:cs="Times New Roman"/>
          <w:sz w:val="28"/>
          <w:szCs w:val="28"/>
          <w:lang w:val="uk-UA"/>
        </w:rPr>
        <w:t xml:space="preserve">майна </w:t>
      </w:r>
      <w:r w:rsidRPr="00807765">
        <w:rPr>
          <w:rFonts w:ascii="Times New Roman" w:hAnsi="Times New Roman" w:cs="Times New Roman"/>
          <w:sz w:val="28"/>
          <w:szCs w:val="28"/>
          <w:lang w:val="uk-UA"/>
        </w:rPr>
        <w:t>до дипломатичних представництв</w:t>
      </w:r>
      <w:r w:rsidR="004A5BAE">
        <w:rPr>
          <w:rFonts w:ascii="Times New Roman" w:hAnsi="Times New Roman" w:cs="Times New Roman"/>
          <w:sz w:val="28"/>
          <w:szCs w:val="28"/>
          <w:lang w:val="uk-UA"/>
        </w:rPr>
        <w:t xml:space="preserve"> і консульських установ України. </w:t>
      </w:r>
      <w:r w:rsidR="00F76A29" w:rsidRPr="00807765">
        <w:rPr>
          <w:rFonts w:ascii="Times New Roman" w:hAnsi="Times New Roman" w:cs="Times New Roman"/>
          <w:sz w:val="28"/>
          <w:szCs w:val="28"/>
          <w:lang w:val="uk-UA"/>
        </w:rPr>
        <w:t>Дипломатичні представництва і консульські установи Ук</w:t>
      </w:r>
      <w:r w:rsidR="004A5BAE">
        <w:rPr>
          <w:rFonts w:ascii="Times New Roman" w:hAnsi="Times New Roman" w:cs="Times New Roman"/>
          <w:sz w:val="28"/>
          <w:szCs w:val="28"/>
          <w:lang w:val="uk-UA"/>
        </w:rPr>
        <w:t xml:space="preserve">раїни надсилають вказані заяви </w:t>
      </w:r>
      <w:r w:rsidR="00F76A29" w:rsidRPr="00807765">
        <w:rPr>
          <w:rFonts w:ascii="Times New Roman" w:hAnsi="Times New Roman" w:cs="Times New Roman"/>
          <w:sz w:val="28"/>
          <w:szCs w:val="28"/>
          <w:lang w:val="uk-UA"/>
        </w:rPr>
        <w:t>дл</w:t>
      </w:r>
      <w:r w:rsidR="004A5BAE">
        <w:rPr>
          <w:rFonts w:ascii="Times New Roman" w:hAnsi="Times New Roman" w:cs="Times New Roman"/>
          <w:sz w:val="28"/>
          <w:szCs w:val="28"/>
          <w:lang w:val="uk-UA"/>
        </w:rPr>
        <w:t xml:space="preserve">я розгляду до обласних комісій </w:t>
      </w:r>
      <w:r w:rsidR="00F76A29" w:rsidRPr="00807765">
        <w:rPr>
          <w:rFonts w:ascii="Times New Roman" w:hAnsi="Times New Roman" w:cs="Times New Roman"/>
          <w:sz w:val="28"/>
          <w:szCs w:val="28"/>
          <w:lang w:val="uk-UA"/>
        </w:rPr>
        <w:t xml:space="preserve">за місцем провадження попереднього слідства, вилучення чи залишення майна реабілітованими. </w:t>
      </w:r>
    </w:p>
    <w:p w:rsidR="005D0380" w:rsidRPr="00807765" w:rsidRDefault="009B129D" w:rsidP="004A5BAE">
      <w:pPr>
        <w:pStyle w:val="HTML"/>
        <w:shd w:val="clear" w:color="auto" w:fill="FFFFFF"/>
        <w:ind w:firstLine="708"/>
        <w:jc w:val="both"/>
        <w:rPr>
          <w:rFonts w:ascii="Times New Roman" w:hAnsi="Times New Roman" w:cs="Times New Roman"/>
          <w:sz w:val="28"/>
          <w:szCs w:val="28"/>
          <w:lang w:val="uk-UA"/>
        </w:rPr>
      </w:pPr>
      <w:bookmarkStart w:id="6" w:name="o27"/>
      <w:bookmarkStart w:id="7" w:name="o28"/>
      <w:bookmarkEnd w:id="6"/>
      <w:bookmarkEnd w:id="7"/>
      <w:r w:rsidRPr="00807765">
        <w:rPr>
          <w:rFonts w:ascii="Times New Roman" w:hAnsi="Times New Roman" w:cs="Times New Roman"/>
          <w:sz w:val="28"/>
          <w:szCs w:val="28"/>
          <w:lang w:val="uk-UA"/>
        </w:rPr>
        <w:t>Відповідно до пункту 6 розділу ІІ Положення з</w:t>
      </w:r>
      <w:r w:rsidR="005D0380" w:rsidRPr="00807765">
        <w:rPr>
          <w:rFonts w:ascii="Times New Roman" w:hAnsi="Times New Roman" w:cs="Times New Roman"/>
          <w:sz w:val="28"/>
          <w:szCs w:val="28"/>
          <w:lang w:val="uk-UA"/>
        </w:rPr>
        <w:t xml:space="preserve">аяви про компенсацію та повернення майна подаються не пізніше трьох років з моменту набуття чинності Закону або з дня одержання громадянином </w:t>
      </w:r>
      <w:r w:rsidR="00214A49" w:rsidRPr="00807765">
        <w:rPr>
          <w:rFonts w:ascii="Times New Roman" w:hAnsi="Times New Roman" w:cs="Times New Roman"/>
          <w:sz w:val="28"/>
          <w:szCs w:val="28"/>
          <w:lang w:val="uk-UA"/>
        </w:rPr>
        <w:t>довідки</w:t>
      </w:r>
      <w:r w:rsidR="005D0380" w:rsidRPr="00807765">
        <w:rPr>
          <w:rFonts w:ascii="Times New Roman" w:hAnsi="Times New Roman" w:cs="Times New Roman"/>
          <w:sz w:val="28"/>
          <w:szCs w:val="28"/>
          <w:lang w:val="uk-UA"/>
        </w:rPr>
        <w:t xml:space="preserve"> про реабілітацію згідно з указаним Законом.</w:t>
      </w:r>
    </w:p>
    <w:p w:rsidR="005D0380" w:rsidRPr="00807765" w:rsidRDefault="005D0380" w:rsidP="00807765">
      <w:pPr>
        <w:pStyle w:val="HTML"/>
        <w:shd w:val="clear" w:color="auto" w:fill="FFFFFF"/>
        <w:ind w:firstLine="708"/>
        <w:jc w:val="both"/>
        <w:rPr>
          <w:rFonts w:ascii="Times New Roman" w:hAnsi="Times New Roman" w:cs="Times New Roman"/>
          <w:sz w:val="28"/>
          <w:szCs w:val="28"/>
          <w:lang w:val="uk-UA"/>
        </w:rPr>
      </w:pPr>
      <w:bookmarkStart w:id="8" w:name="o29"/>
      <w:bookmarkEnd w:id="8"/>
      <w:r w:rsidRPr="00807765">
        <w:rPr>
          <w:rFonts w:ascii="Times New Roman" w:hAnsi="Times New Roman" w:cs="Times New Roman"/>
          <w:sz w:val="28"/>
          <w:szCs w:val="28"/>
          <w:lang w:val="uk-UA"/>
        </w:rPr>
        <w:t>У разі коли трирічний строк пропущено з поважних причин,</w:t>
      </w:r>
      <w:r w:rsidR="009B129D" w:rsidRPr="00807765">
        <w:rPr>
          <w:rFonts w:ascii="Times New Roman" w:hAnsi="Times New Roman" w:cs="Times New Roman"/>
          <w:sz w:val="28"/>
          <w:szCs w:val="28"/>
          <w:lang w:val="uk-UA"/>
        </w:rPr>
        <w:t xml:space="preserve"> </w:t>
      </w:r>
      <w:r w:rsidRPr="00807765">
        <w:rPr>
          <w:rFonts w:ascii="Times New Roman" w:hAnsi="Times New Roman" w:cs="Times New Roman"/>
          <w:sz w:val="28"/>
          <w:szCs w:val="28"/>
          <w:lang w:val="uk-UA"/>
        </w:rPr>
        <w:t xml:space="preserve">він може бути продовжений рішенням </w:t>
      </w:r>
      <w:r w:rsidR="002A0F9B" w:rsidRPr="00807765">
        <w:rPr>
          <w:rFonts w:ascii="Times New Roman" w:hAnsi="Times New Roman" w:cs="Times New Roman"/>
          <w:sz w:val="28"/>
          <w:szCs w:val="28"/>
          <w:lang w:val="uk-UA"/>
        </w:rPr>
        <w:t>К</w:t>
      </w:r>
      <w:r w:rsidR="00BF3710" w:rsidRPr="00807765">
        <w:rPr>
          <w:rFonts w:ascii="Times New Roman" w:hAnsi="Times New Roman" w:cs="Times New Roman"/>
          <w:sz w:val="28"/>
          <w:szCs w:val="28"/>
          <w:lang w:val="uk-UA"/>
        </w:rPr>
        <w:t>омісії</w:t>
      </w:r>
      <w:r w:rsidRPr="00807765">
        <w:rPr>
          <w:rFonts w:ascii="Times New Roman" w:hAnsi="Times New Roman" w:cs="Times New Roman"/>
          <w:sz w:val="28"/>
          <w:szCs w:val="28"/>
          <w:lang w:val="uk-UA"/>
        </w:rPr>
        <w:t xml:space="preserve">. </w:t>
      </w:r>
    </w:p>
    <w:p w:rsidR="00F76A29" w:rsidRPr="00807765" w:rsidRDefault="00976F40" w:rsidP="00807765">
      <w:pPr>
        <w:pStyle w:val="HTML"/>
        <w:shd w:val="clear" w:color="auto" w:fill="FFFFFF"/>
        <w:ind w:firstLine="708"/>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Відповідно до пункту 8 розділу ІІІ Положення заява підлягає розгляду не пізніше 6-місячного строку з дня надходження її до </w:t>
      </w:r>
      <w:bookmarkStart w:id="9" w:name="o40"/>
      <w:bookmarkEnd w:id="9"/>
      <w:r w:rsidR="00F76A29" w:rsidRPr="00807765">
        <w:rPr>
          <w:rFonts w:ascii="Times New Roman" w:hAnsi="Times New Roman" w:cs="Times New Roman"/>
          <w:sz w:val="28"/>
          <w:szCs w:val="28"/>
          <w:lang w:val="uk-UA"/>
        </w:rPr>
        <w:t>Комісії.</w:t>
      </w:r>
    </w:p>
    <w:p w:rsidR="00807765" w:rsidRPr="00807765" w:rsidRDefault="0057151C" w:rsidP="00807765">
      <w:pPr>
        <w:pStyle w:val="HTML"/>
        <w:shd w:val="clear" w:color="auto" w:fill="FFFFFF"/>
        <w:ind w:firstLine="708"/>
        <w:jc w:val="both"/>
        <w:rPr>
          <w:rFonts w:ascii="Times New Roman" w:hAnsi="Times New Roman" w:cs="Times New Roman"/>
          <w:sz w:val="28"/>
          <w:szCs w:val="28"/>
          <w:lang w:val="uk-UA"/>
        </w:rPr>
      </w:pPr>
      <w:bookmarkStart w:id="10" w:name="o42"/>
      <w:bookmarkEnd w:id="10"/>
      <w:r w:rsidRPr="00807765">
        <w:rPr>
          <w:rFonts w:ascii="Times New Roman" w:hAnsi="Times New Roman" w:cs="Times New Roman"/>
          <w:sz w:val="28"/>
          <w:szCs w:val="28"/>
          <w:lang w:val="uk-UA"/>
        </w:rPr>
        <w:t>Державна реєстрація прав</w:t>
      </w:r>
      <w:r w:rsidR="009A334A" w:rsidRPr="00807765">
        <w:rPr>
          <w:rFonts w:ascii="Times New Roman" w:hAnsi="Times New Roman" w:cs="Times New Roman"/>
          <w:sz w:val="28"/>
          <w:szCs w:val="28"/>
          <w:lang w:val="uk-UA"/>
        </w:rPr>
        <w:t>а власності</w:t>
      </w:r>
      <w:r w:rsidRPr="00807765">
        <w:rPr>
          <w:rFonts w:ascii="Times New Roman" w:hAnsi="Times New Roman" w:cs="Times New Roman"/>
          <w:sz w:val="28"/>
          <w:szCs w:val="28"/>
          <w:lang w:val="uk-UA"/>
        </w:rPr>
        <w:t xml:space="preserve"> проводиться на підставі документів, необхідних для відповідної реєстрації, передбачених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25.12.2015 №1127 «Про державну реєстрацію речових прав на нерухоме майно та їх обтяжень»</w:t>
      </w:r>
      <w:r w:rsidR="000F09C2">
        <w:rPr>
          <w:rFonts w:ascii="Times New Roman" w:hAnsi="Times New Roman" w:cs="Times New Roman"/>
          <w:sz w:val="28"/>
          <w:szCs w:val="28"/>
          <w:lang w:val="uk-UA"/>
        </w:rPr>
        <w:t xml:space="preserve"> (далі - Порядок), зокрема:</w:t>
      </w:r>
    </w:p>
    <w:p w:rsidR="00807765" w:rsidRPr="00807765" w:rsidRDefault="00807765" w:rsidP="00807765">
      <w:pPr>
        <w:pStyle w:val="HTML"/>
        <w:shd w:val="clear" w:color="auto" w:fill="FFFFFF"/>
        <w:ind w:firstLine="708"/>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1) </w:t>
      </w:r>
      <w:r w:rsidR="00175D35" w:rsidRPr="00807765">
        <w:rPr>
          <w:rFonts w:ascii="Times New Roman" w:hAnsi="Times New Roman" w:cs="Times New Roman"/>
          <w:sz w:val="28"/>
          <w:szCs w:val="28"/>
          <w:lang w:val="uk-UA"/>
        </w:rPr>
        <w:t>Заява про державну реєстрацію (відповідно до пункту 6 Порядку);</w:t>
      </w:r>
    </w:p>
    <w:p w:rsidR="00807765" w:rsidRPr="00807765" w:rsidRDefault="00807765" w:rsidP="00807765">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2) </w:t>
      </w:r>
      <w:r w:rsidR="00175D35" w:rsidRPr="00807765">
        <w:rPr>
          <w:rFonts w:ascii="Times New Roman" w:hAnsi="Times New Roman" w:cs="Times New Roman"/>
          <w:sz w:val="28"/>
          <w:szCs w:val="28"/>
          <w:lang w:val="uk-UA"/>
        </w:rPr>
        <w:t>Документ, що посвідчує особу заявника (відповідно до абзацу другого пункту 9 Порядку);</w:t>
      </w:r>
    </w:p>
    <w:p w:rsidR="00175D35" w:rsidRPr="00807765" w:rsidRDefault="00807765" w:rsidP="00807765">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3) </w:t>
      </w:r>
      <w:r w:rsidR="00B520A2" w:rsidRPr="00807765">
        <w:rPr>
          <w:rFonts w:ascii="Times New Roman" w:hAnsi="Times New Roman" w:cs="Times New Roman"/>
          <w:sz w:val="28"/>
          <w:szCs w:val="28"/>
          <w:lang w:val="uk-UA"/>
        </w:rPr>
        <w:t>Н</w:t>
      </w:r>
      <w:r w:rsidR="00175D35" w:rsidRPr="00807765">
        <w:rPr>
          <w:rFonts w:ascii="Times New Roman" w:hAnsi="Times New Roman" w:cs="Times New Roman"/>
          <w:sz w:val="28"/>
          <w:szCs w:val="28"/>
          <w:lang w:val="uk-UA"/>
        </w:rPr>
        <w:t>аціональний, дипломатичний чи службовий паспорт іноземця або інший документ, що посвідчує особу іноземця</w:t>
      </w:r>
      <w:r w:rsidR="00B520A2" w:rsidRPr="00807765">
        <w:rPr>
          <w:rFonts w:ascii="Times New Roman" w:hAnsi="Times New Roman" w:cs="Times New Roman"/>
          <w:sz w:val="28"/>
          <w:szCs w:val="28"/>
          <w:lang w:val="uk-UA"/>
        </w:rPr>
        <w:t>, у разі коли заявником є іноземець (відповідно до абзацу третього пункту 9 Порядку);</w:t>
      </w:r>
    </w:p>
    <w:p w:rsidR="00B520A2" w:rsidRPr="00807765" w:rsidRDefault="00807765" w:rsidP="00807765">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4) </w:t>
      </w:r>
      <w:r w:rsidR="00B520A2" w:rsidRPr="00807765">
        <w:rPr>
          <w:rFonts w:ascii="Times New Roman" w:hAnsi="Times New Roman" w:cs="Times New Roman"/>
          <w:sz w:val="28"/>
          <w:szCs w:val="28"/>
          <w:lang w:val="uk-UA"/>
        </w:rPr>
        <w:t>Довіреність, у разі подання заяви уповноваженою на те особою (відповідно до абзацу п’ятого пункту 9 Порядку);</w:t>
      </w:r>
    </w:p>
    <w:p w:rsidR="00B2001C" w:rsidRPr="00807765" w:rsidRDefault="00807765" w:rsidP="00807765">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5) </w:t>
      </w:r>
      <w:r w:rsidR="00B520A2" w:rsidRPr="00807765">
        <w:rPr>
          <w:rFonts w:ascii="Times New Roman" w:hAnsi="Times New Roman" w:cs="Times New Roman"/>
          <w:sz w:val="28"/>
          <w:szCs w:val="28"/>
          <w:lang w:val="uk-UA"/>
        </w:rPr>
        <w:t>Р</w:t>
      </w:r>
      <w:r w:rsidR="00C63E42" w:rsidRPr="00807765">
        <w:rPr>
          <w:rFonts w:ascii="Times New Roman" w:hAnsi="Times New Roman" w:cs="Times New Roman"/>
          <w:sz w:val="28"/>
          <w:szCs w:val="28"/>
          <w:lang w:val="uk-UA"/>
        </w:rPr>
        <w:t>ішення К</w:t>
      </w:r>
      <w:r w:rsidR="00B520A2" w:rsidRPr="00807765">
        <w:rPr>
          <w:rFonts w:ascii="Times New Roman" w:hAnsi="Times New Roman" w:cs="Times New Roman"/>
          <w:sz w:val="28"/>
          <w:szCs w:val="28"/>
          <w:lang w:val="uk-UA"/>
        </w:rPr>
        <w:t>омісії з питань поновлення прав реабілітованих про повернення майна реабілітованій особі (відповідно до пункту 52 Порядку);</w:t>
      </w:r>
    </w:p>
    <w:p w:rsidR="00B520A2" w:rsidRPr="00807765" w:rsidRDefault="00807765" w:rsidP="00807765">
      <w:pPr>
        <w:pStyle w:val="HTML"/>
        <w:shd w:val="clear" w:color="auto" w:fill="FFFFFF"/>
        <w:ind w:firstLine="709"/>
        <w:jc w:val="both"/>
        <w:rPr>
          <w:rFonts w:ascii="Times New Roman" w:hAnsi="Times New Roman" w:cs="Times New Roman"/>
          <w:sz w:val="28"/>
          <w:szCs w:val="28"/>
          <w:lang w:val="uk-UA"/>
        </w:rPr>
      </w:pPr>
      <w:r w:rsidRPr="00807765">
        <w:rPr>
          <w:rFonts w:ascii="Times New Roman" w:hAnsi="Times New Roman" w:cs="Times New Roman"/>
          <w:sz w:val="28"/>
          <w:szCs w:val="28"/>
          <w:lang w:val="uk-UA"/>
        </w:rPr>
        <w:t xml:space="preserve">6) </w:t>
      </w:r>
      <w:r w:rsidR="00B520A2" w:rsidRPr="00807765">
        <w:rPr>
          <w:rFonts w:ascii="Times New Roman" w:hAnsi="Times New Roman" w:cs="Times New Roman"/>
          <w:sz w:val="28"/>
          <w:szCs w:val="28"/>
          <w:lang w:val="uk-UA"/>
        </w:rPr>
        <w:t>Квитанція про сплату адміністративного збору (відповідно до пункту 7 Порядку).</w:t>
      </w:r>
    </w:p>
    <w:p w:rsidR="00807765" w:rsidRDefault="00807765" w:rsidP="00807765">
      <w:pPr>
        <w:pStyle w:val="HTML"/>
        <w:shd w:val="clear" w:color="auto" w:fill="FFFFFF"/>
        <w:tabs>
          <w:tab w:val="clear" w:pos="5496"/>
        </w:tabs>
        <w:ind w:left="4820"/>
        <w:jc w:val="both"/>
        <w:rPr>
          <w:rFonts w:ascii="Times New Roman" w:hAnsi="Times New Roman" w:cs="Times New Roman"/>
          <w:sz w:val="28"/>
          <w:szCs w:val="28"/>
          <w:lang w:val="uk-UA"/>
        </w:rPr>
      </w:pPr>
    </w:p>
    <w:p w:rsidR="00807765" w:rsidRDefault="00807765" w:rsidP="00807765">
      <w:pPr>
        <w:pStyle w:val="HTML"/>
        <w:shd w:val="clear" w:color="auto" w:fill="FFFFFF"/>
        <w:tabs>
          <w:tab w:val="clear" w:pos="5496"/>
        </w:tabs>
        <w:ind w:left="4820"/>
        <w:jc w:val="both"/>
        <w:rPr>
          <w:rFonts w:ascii="Times New Roman" w:hAnsi="Times New Roman" w:cs="Times New Roman"/>
          <w:sz w:val="28"/>
          <w:szCs w:val="28"/>
          <w:lang w:val="uk-UA"/>
        </w:rPr>
      </w:pPr>
    </w:p>
    <w:p w:rsidR="00976F40" w:rsidRPr="00807765" w:rsidRDefault="00807765" w:rsidP="00807765">
      <w:pPr>
        <w:pStyle w:val="HTML"/>
        <w:shd w:val="clear" w:color="auto" w:fill="FFFFFF"/>
        <w:tabs>
          <w:tab w:val="clear" w:pos="5496"/>
        </w:tabs>
        <w:ind w:left="4820"/>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управління державної реєстрації Головного територіального управління юстиції в Одеській області</w:t>
      </w:r>
    </w:p>
    <w:p w:rsidR="00562FF7" w:rsidRPr="00807765" w:rsidRDefault="00562FF7" w:rsidP="00807765">
      <w:pPr>
        <w:pStyle w:val="HTML"/>
        <w:shd w:val="clear" w:color="auto" w:fill="FFFFFF"/>
        <w:ind w:firstLine="709"/>
        <w:jc w:val="both"/>
        <w:rPr>
          <w:rFonts w:ascii="Times New Roman" w:hAnsi="Times New Roman" w:cs="Times New Roman"/>
          <w:sz w:val="28"/>
          <w:szCs w:val="28"/>
          <w:lang w:val="uk-UA"/>
        </w:rPr>
      </w:pPr>
    </w:p>
    <w:sectPr w:rsidR="00562FF7" w:rsidRPr="00807765" w:rsidSect="0026411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7A6"/>
    <w:multiLevelType w:val="multilevel"/>
    <w:tmpl w:val="1E1C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3129A"/>
    <w:multiLevelType w:val="hybridMultilevel"/>
    <w:tmpl w:val="5C78C292"/>
    <w:lvl w:ilvl="0" w:tplc="FAE235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732F6"/>
    <w:multiLevelType w:val="hybridMultilevel"/>
    <w:tmpl w:val="73701478"/>
    <w:lvl w:ilvl="0" w:tplc="216A31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64434A"/>
    <w:multiLevelType w:val="hybridMultilevel"/>
    <w:tmpl w:val="0A0CEA12"/>
    <w:lvl w:ilvl="0" w:tplc="36F83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242A22"/>
    <w:multiLevelType w:val="hybridMultilevel"/>
    <w:tmpl w:val="8B3C1314"/>
    <w:lvl w:ilvl="0" w:tplc="303002C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7034A"/>
    <w:rsid w:val="000F09C2"/>
    <w:rsid w:val="00175D35"/>
    <w:rsid w:val="00211EA2"/>
    <w:rsid w:val="002127DA"/>
    <w:rsid w:val="00214A49"/>
    <w:rsid w:val="00264115"/>
    <w:rsid w:val="00267A16"/>
    <w:rsid w:val="002952C0"/>
    <w:rsid w:val="002A0F9B"/>
    <w:rsid w:val="003F63DC"/>
    <w:rsid w:val="004A1419"/>
    <w:rsid w:val="004A5BAE"/>
    <w:rsid w:val="00562FF7"/>
    <w:rsid w:val="0057151C"/>
    <w:rsid w:val="005D0380"/>
    <w:rsid w:val="005D4F93"/>
    <w:rsid w:val="0067034A"/>
    <w:rsid w:val="006F6E35"/>
    <w:rsid w:val="00750369"/>
    <w:rsid w:val="00783E85"/>
    <w:rsid w:val="00807765"/>
    <w:rsid w:val="008811D9"/>
    <w:rsid w:val="0088637C"/>
    <w:rsid w:val="008E6093"/>
    <w:rsid w:val="00976F40"/>
    <w:rsid w:val="009A334A"/>
    <w:rsid w:val="009B129D"/>
    <w:rsid w:val="00AC5195"/>
    <w:rsid w:val="00AD57A6"/>
    <w:rsid w:val="00B01C87"/>
    <w:rsid w:val="00B2001C"/>
    <w:rsid w:val="00B520A2"/>
    <w:rsid w:val="00B851F0"/>
    <w:rsid w:val="00BF3710"/>
    <w:rsid w:val="00BF3B0C"/>
    <w:rsid w:val="00C06B2A"/>
    <w:rsid w:val="00C63E42"/>
    <w:rsid w:val="00F76A29"/>
    <w:rsid w:val="00FC1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A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70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7034A"/>
    <w:rPr>
      <w:rFonts w:ascii="Courier New" w:eastAsia="Times New Roman" w:hAnsi="Courier New" w:cs="Courier New"/>
      <w:sz w:val="20"/>
      <w:szCs w:val="20"/>
    </w:rPr>
  </w:style>
  <w:style w:type="character" w:customStyle="1" w:styleId="dat">
    <w:name w:val="dat"/>
    <w:basedOn w:val="a0"/>
    <w:rsid w:val="0057151C"/>
  </w:style>
  <w:style w:type="character" w:styleId="a3">
    <w:name w:val="Strong"/>
    <w:basedOn w:val="a0"/>
    <w:uiPriority w:val="22"/>
    <w:qFormat/>
    <w:rsid w:val="0057151C"/>
    <w:rPr>
      <w:b/>
      <w:bCs/>
    </w:rPr>
  </w:style>
  <w:style w:type="character" w:customStyle="1" w:styleId="apple-converted-space">
    <w:name w:val="apple-converted-space"/>
    <w:basedOn w:val="a0"/>
    <w:rsid w:val="00175D35"/>
  </w:style>
  <w:style w:type="paragraph" w:customStyle="1" w:styleId="rvps2">
    <w:name w:val="rvps2"/>
    <w:basedOn w:val="a"/>
    <w:rsid w:val="009A3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023307">
      <w:bodyDiv w:val="1"/>
      <w:marLeft w:val="0"/>
      <w:marRight w:val="0"/>
      <w:marTop w:val="0"/>
      <w:marBottom w:val="0"/>
      <w:divBdr>
        <w:top w:val="none" w:sz="0" w:space="0" w:color="auto"/>
        <w:left w:val="none" w:sz="0" w:space="0" w:color="auto"/>
        <w:bottom w:val="none" w:sz="0" w:space="0" w:color="auto"/>
        <w:right w:val="none" w:sz="0" w:space="0" w:color="auto"/>
      </w:divBdr>
    </w:div>
    <w:div w:id="355158329">
      <w:bodyDiv w:val="1"/>
      <w:marLeft w:val="0"/>
      <w:marRight w:val="0"/>
      <w:marTop w:val="0"/>
      <w:marBottom w:val="0"/>
      <w:divBdr>
        <w:top w:val="none" w:sz="0" w:space="0" w:color="auto"/>
        <w:left w:val="none" w:sz="0" w:space="0" w:color="auto"/>
        <w:bottom w:val="none" w:sz="0" w:space="0" w:color="auto"/>
        <w:right w:val="none" w:sz="0" w:space="0" w:color="auto"/>
      </w:divBdr>
    </w:div>
    <w:div w:id="431316125">
      <w:bodyDiv w:val="1"/>
      <w:marLeft w:val="0"/>
      <w:marRight w:val="0"/>
      <w:marTop w:val="0"/>
      <w:marBottom w:val="0"/>
      <w:divBdr>
        <w:top w:val="none" w:sz="0" w:space="0" w:color="auto"/>
        <w:left w:val="none" w:sz="0" w:space="0" w:color="auto"/>
        <w:bottom w:val="none" w:sz="0" w:space="0" w:color="auto"/>
        <w:right w:val="none" w:sz="0" w:space="0" w:color="auto"/>
      </w:divBdr>
    </w:div>
    <w:div w:id="696659261">
      <w:bodyDiv w:val="1"/>
      <w:marLeft w:val="0"/>
      <w:marRight w:val="0"/>
      <w:marTop w:val="0"/>
      <w:marBottom w:val="0"/>
      <w:divBdr>
        <w:top w:val="none" w:sz="0" w:space="0" w:color="auto"/>
        <w:left w:val="none" w:sz="0" w:space="0" w:color="auto"/>
        <w:bottom w:val="none" w:sz="0" w:space="0" w:color="auto"/>
        <w:right w:val="none" w:sz="0" w:space="0" w:color="auto"/>
      </w:divBdr>
    </w:div>
    <w:div w:id="814881518">
      <w:bodyDiv w:val="1"/>
      <w:marLeft w:val="0"/>
      <w:marRight w:val="0"/>
      <w:marTop w:val="0"/>
      <w:marBottom w:val="0"/>
      <w:divBdr>
        <w:top w:val="none" w:sz="0" w:space="0" w:color="auto"/>
        <w:left w:val="none" w:sz="0" w:space="0" w:color="auto"/>
        <w:bottom w:val="none" w:sz="0" w:space="0" w:color="auto"/>
        <w:right w:val="none" w:sz="0" w:space="0" w:color="auto"/>
      </w:divBdr>
    </w:div>
    <w:div w:id="861892912">
      <w:bodyDiv w:val="1"/>
      <w:marLeft w:val="0"/>
      <w:marRight w:val="0"/>
      <w:marTop w:val="0"/>
      <w:marBottom w:val="0"/>
      <w:divBdr>
        <w:top w:val="none" w:sz="0" w:space="0" w:color="auto"/>
        <w:left w:val="none" w:sz="0" w:space="0" w:color="auto"/>
        <w:bottom w:val="none" w:sz="0" w:space="0" w:color="auto"/>
        <w:right w:val="none" w:sz="0" w:space="0" w:color="auto"/>
      </w:divBdr>
    </w:div>
    <w:div w:id="1189568066">
      <w:bodyDiv w:val="1"/>
      <w:marLeft w:val="0"/>
      <w:marRight w:val="0"/>
      <w:marTop w:val="0"/>
      <w:marBottom w:val="0"/>
      <w:divBdr>
        <w:top w:val="none" w:sz="0" w:space="0" w:color="auto"/>
        <w:left w:val="none" w:sz="0" w:space="0" w:color="auto"/>
        <w:bottom w:val="none" w:sz="0" w:space="0" w:color="auto"/>
        <w:right w:val="none" w:sz="0" w:space="0" w:color="auto"/>
      </w:divBdr>
    </w:div>
    <w:div w:id="1494104652">
      <w:bodyDiv w:val="1"/>
      <w:marLeft w:val="0"/>
      <w:marRight w:val="0"/>
      <w:marTop w:val="0"/>
      <w:marBottom w:val="0"/>
      <w:divBdr>
        <w:top w:val="none" w:sz="0" w:space="0" w:color="auto"/>
        <w:left w:val="none" w:sz="0" w:space="0" w:color="auto"/>
        <w:bottom w:val="none" w:sz="0" w:space="0" w:color="auto"/>
        <w:right w:val="none" w:sz="0" w:space="0" w:color="auto"/>
      </w:divBdr>
    </w:div>
    <w:div w:id="1514487929">
      <w:bodyDiv w:val="1"/>
      <w:marLeft w:val="0"/>
      <w:marRight w:val="0"/>
      <w:marTop w:val="0"/>
      <w:marBottom w:val="0"/>
      <w:divBdr>
        <w:top w:val="none" w:sz="0" w:space="0" w:color="auto"/>
        <w:left w:val="none" w:sz="0" w:space="0" w:color="auto"/>
        <w:bottom w:val="none" w:sz="0" w:space="0" w:color="auto"/>
        <w:right w:val="none" w:sz="0" w:space="0" w:color="auto"/>
      </w:divBdr>
    </w:div>
    <w:div w:id="1557736193">
      <w:bodyDiv w:val="1"/>
      <w:marLeft w:val="0"/>
      <w:marRight w:val="0"/>
      <w:marTop w:val="0"/>
      <w:marBottom w:val="0"/>
      <w:divBdr>
        <w:top w:val="none" w:sz="0" w:space="0" w:color="auto"/>
        <w:left w:val="none" w:sz="0" w:space="0" w:color="auto"/>
        <w:bottom w:val="none" w:sz="0" w:space="0" w:color="auto"/>
        <w:right w:val="none" w:sz="0" w:space="0" w:color="auto"/>
      </w:divBdr>
    </w:div>
    <w:div w:id="1643729864">
      <w:bodyDiv w:val="1"/>
      <w:marLeft w:val="0"/>
      <w:marRight w:val="0"/>
      <w:marTop w:val="0"/>
      <w:marBottom w:val="0"/>
      <w:divBdr>
        <w:top w:val="none" w:sz="0" w:space="0" w:color="auto"/>
        <w:left w:val="none" w:sz="0" w:space="0" w:color="auto"/>
        <w:bottom w:val="none" w:sz="0" w:space="0" w:color="auto"/>
        <w:right w:val="none" w:sz="0" w:space="0" w:color="auto"/>
      </w:divBdr>
    </w:div>
    <w:div w:id="1765223091">
      <w:bodyDiv w:val="1"/>
      <w:marLeft w:val="0"/>
      <w:marRight w:val="0"/>
      <w:marTop w:val="0"/>
      <w:marBottom w:val="0"/>
      <w:divBdr>
        <w:top w:val="none" w:sz="0" w:space="0" w:color="auto"/>
        <w:left w:val="none" w:sz="0" w:space="0" w:color="auto"/>
        <w:bottom w:val="none" w:sz="0" w:space="0" w:color="auto"/>
        <w:right w:val="none" w:sz="0" w:space="0" w:color="auto"/>
      </w:divBdr>
    </w:div>
    <w:div w:id="1889802498">
      <w:bodyDiv w:val="1"/>
      <w:marLeft w:val="0"/>
      <w:marRight w:val="0"/>
      <w:marTop w:val="0"/>
      <w:marBottom w:val="0"/>
      <w:divBdr>
        <w:top w:val="none" w:sz="0" w:space="0" w:color="auto"/>
        <w:left w:val="none" w:sz="0" w:space="0" w:color="auto"/>
        <w:bottom w:val="none" w:sz="0" w:space="0" w:color="auto"/>
        <w:right w:val="none" w:sz="0" w:space="0" w:color="auto"/>
      </w:divBdr>
    </w:div>
    <w:div w:id="2080638482">
      <w:bodyDiv w:val="1"/>
      <w:marLeft w:val="0"/>
      <w:marRight w:val="0"/>
      <w:marTop w:val="0"/>
      <w:marBottom w:val="0"/>
      <w:divBdr>
        <w:top w:val="none" w:sz="0" w:space="0" w:color="auto"/>
        <w:left w:val="none" w:sz="0" w:space="0" w:color="auto"/>
        <w:bottom w:val="none" w:sz="0" w:space="0" w:color="auto"/>
        <w:right w:val="none" w:sz="0" w:space="0" w:color="auto"/>
      </w:divBdr>
    </w:div>
    <w:div w:id="20898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62-12" TargetMode="External"/><Relationship Id="rId3" Type="http://schemas.openxmlformats.org/officeDocument/2006/relationships/settings" Target="settings.xml"/><Relationship Id="rId7" Type="http://schemas.openxmlformats.org/officeDocument/2006/relationships/hyperlink" Target="https://zakon.rada.gov.ua/laws/show/96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62-12" TargetMode="External"/><Relationship Id="rId5" Type="http://schemas.openxmlformats.org/officeDocument/2006/relationships/hyperlink" Target="https://zakon.rada.gov.ua/laws/show/962-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2019-07-30T11:46:00Z</cp:lastPrinted>
  <dcterms:created xsi:type="dcterms:W3CDTF">2019-07-23T12:13:00Z</dcterms:created>
  <dcterms:modified xsi:type="dcterms:W3CDTF">2019-07-30T11:51:00Z</dcterms:modified>
</cp:coreProperties>
</file>